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EE7CA8" w:rsidP="00EE7CA8">
      <w:bookmarkStart w:id="0" w:name="_GoBack"/>
      <w:bookmarkEnd w:id="0"/>
      <w:r>
        <w:t>CIAB/ 1 (</w:t>
      </w:r>
      <w:r w:rsidR="007A3ADF">
        <w:t>565</w:t>
      </w:r>
      <w:r w:rsidR="00AE0E56">
        <w:t>)</w:t>
      </w:r>
      <w:r>
        <w:t>/1</w:t>
      </w:r>
      <w:r w:rsidR="005E068F">
        <w:t>7-18/N</w:t>
      </w:r>
      <w:r w:rsidR="00B537E5">
        <w:t>-</w:t>
      </w:r>
      <w:proofErr w:type="spellStart"/>
      <w:r w:rsidR="005E068F">
        <w:t>Pur</w:t>
      </w:r>
      <w:proofErr w:type="spellEnd"/>
      <w:r>
        <w:t xml:space="preserve">             </w:t>
      </w:r>
      <w:r>
        <w:tab/>
      </w:r>
      <w:r>
        <w:tab/>
        <w:t xml:space="preserve">              </w:t>
      </w:r>
      <w:r w:rsidR="00561D4C">
        <w:tab/>
      </w:r>
      <w:r w:rsidR="00561D4C">
        <w:tab/>
      </w:r>
      <w:r w:rsidR="00090AEA">
        <w:t xml:space="preserve">                  </w:t>
      </w:r>
      <w:r w:rsidR="005E068F">
        <w:tab/>
      </w:r>
      <w:r w:rsidR="005E068F">
        <w:tab/>
      </w:r>
      <w:r w:rsidR="002A00BE">
        <w:t xml:space="preserve">           </w:t>
      </w:r>
      <w:r w:rsidR="00CF0DC4">
        <w:t xml:space="preserve">  </w:t>
      </w:r>
      <w:r w:rsidR="00666F11">
        <w:t xml:space="preserve">  </w:t>
      </w:r>
      <w:r w:rsidR="003B20DD">
        <w:t>0</w:t>
      </w:r>
      <w:r w:rsidR="00FD36FF">
        <w:t>5</w:t>
      </w:r>
      <w:r w:rsidR="003B20DD">
        <w:t>.02</w:t>
      </w:r>
      <w:r w:rsidR="00907E42">
        <w:t>.2018</w:t>
      </w:r>
    </w:p>
    <w:p w:rsidR="0003033B" w:rsidRDefault="0003033B" w:rsidP="0003033B">
      <w:pPr>
        <w:spacing w:after="0"/>
        <w:rPr>
          <w:rFonts w:ascii="Times New Roman" w:hAnsi="Times New Roman"/>
          <w:b/>
          <w:bCs/>
          <w:sz w:val="24"/>
          <w:szCs w:val="24"/>
          <w:lang w:bidi="hi-IN"/>
        </w:rPr>
      </w:pPr>
    </w:p>
    <w:p w:rsidR="00B509AF" w:rsidRDefault="00B509AF" w:rsidP="0003033B">
      <w:pPr>
        <w:spacing w:after="0"/>
        <w:rPr>
          <w:rFonts w:ascii="Times New Roman" w:hAnsi="Times New Roman"/>
          <w:b/>
          <w:bCs/>
          <w:sz w:val="24"/>
          <w:szCs w:val="24"/>
          <w:lang w:bidi="hi-IN"/>
        </w:rPr>
      </w:pPr>
    </w:p>
    <w:p w:rsidR="00B509AF" w:rsidRDefault="00B509AF" w:rsidP="0003033B">
      <w:pPr>
        <w:spacing w:after="0"/>
        <w:rPr>
          <w:rFonts w:ascii="Times New Roman" w:hAnsi="Times New Roman"/>
          <w:b/>
          <w:bCs/>
          <w:sz w:val="24"/>
          <w:szCs w:val="24"/>
          <w:lang w:bidi="hi-IN"/>
        </w:rPr>
      </w:pPr>
    </w:p>
    <w:p w:rsidR="00B509AF" w:rsidRDefault="00B509AF" w:rsidP="0003033B">
      <w:pPr>
        <w:spacing w:after="0"/>
        <w:rPr>
          <w:rFonts w:ascii="Times New Roman" w:hAnsi="Times New Roman"/>
          <w:b/>
          <w:bCs/>
          <w:sz w:val="24"/>
          <w:szCs w:val="24"/>
          <w:lang w:bidi="hi-IN"/>
        </w:rPr>
      </w:pPr>
    </w:p>
    <w:p w:rsidR="00B509AF" w:rsidRDefault="00B509AF" w:rsidP="0003033B">
      <w:pPr>
        <w:spacing w:after="0"/>
        <w:rPr>
          <w:rFonts w:ascii="Times New Roman" w:hAnsi="Times New Roman"/>
          <w:b/>
          <w:bCs/>
          <w:sz w:val="24"/>
          <w:szCs w:val="24"/>
          <w:lang w:bidi="hi-IN"/>
        </w:rPr>
      </w:pPr>
    </w:p>
    <w:p w:rsidR="00547186" w:rsidRDefault="00547186"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041047">
        <w:rPr>
          <w:rFonts w:ascii="Century Gothic" w:hAnsi="Century Gothic"/>
          <w:sz w:val="20"/>
          <w:szCs w:val="20"/>
        </w:rPr>
        <w:t>Sealed Quotations in TWO BID SYST</w:t>
      </w:r>
      <w:r w:rsidR="00B537E5" w:rsidRPr="00041047">
        <w:rPr>
          <w:rFonts w:ascii="Century Gothic" w:hAnsi="Century Gothic"/>
          <w:sz w:val="20"/>
          <w:szCs w:val="20"/>
        </w:rPr>
        <w:t>E</w:t>
      </w:r>
      <w:r w:rsidRPr="00041047">
        <w:rPr>
          <w:rFonts w:ascii="Century Gothic" w:hAnsi="Century Gothic"/>
          <w:sz w:val="20"/>
          <w:szCs w:val="20"/>
        </w:rPr>
        <w:t>M are invited on behalf of Chief Executive Officer CIAB, Mohali for the purchase of following items so as to reach latest by</w:t>
      </w:r>
      <w:r w:rsidR="00666F11" w:rsidRPr="00041047">
        <w:rPr>
          <w:rFonts w:ascii="Century Gothic" w:hAnsi="Century Gothic"/>
          <w:sz w:val="20"/>
          <w:szCs w:val="20"/>
        </w:rPr>
        <w:t xml:space="preserve"> </w:t>
      </w:r>
      <w:r w:rsidR="007A3ADF">
        <w:rPr>
          <w:rFonts w:ascii="Century Gothic" w:hAnsi="Century Gothic"/>
          <w:color w:val="FF0000"/>
          <w:sz w:val="20"/>
          <w:szCs w:val="20"/>
        </w:rPr>
        <w:t>2</w:t>
      </w:r>
      <w:r w:rsidR="00FD36FF">
        <w:rPr>
          <w:rFonts w:ascii="Century Gothic" w:hAnsi="Century Gothic"/>
          <w:color w:val="FF0000"/>
          <w:sz w:val="20"/>
          <w:szCs w:val="20"/>
        </w:rPr>
        <w:t>7</w:t>
      </w:r>
      <w:r w:rsidR="00666F11" w:rsidRPr="00041047">
        <w:rPr>
          <w:rFonts w:ascii="Century Gothic" w:hAnsi="Century Gothic"/>
          <w:color w:val="FF0000"/>
          <w:sz w:val="20"/>
          <w:szCs w:val="20"/>
        </w:rPr>
        <w:t>.0</w:t>
      </w:r>
      <w:r w:rsidR="00907E42" w:rsidRPr="00041047">
        <w:rPr>
          <w:rFonts w:ascii="Century Gothic" w:hAnsi="Century Gothic"/>
          <w:color w:val="FF0000"/>
          <w:sz w:val="20"/>
          <w:szCs w:val="20"/>
        </w:rPr>
        <w:t>2</w:t>
      </w:r>
      <w:r w:rsidR="00666F11" w:rsidRPr="00041047">
        <w:rPr>
          <w:rFonts w:ascii="Century Gothic" w:hAnsi="Century Gothic"/>
          <w:color w:val="FF0000"/>
          <w:sz w:val="20"/>
          <w:szCs w:val="20"/>
        </w:rPr>
        <w:t>.2018</w:t>
      </w:r>
      <w:r w:rsidR="00E22681" w:rsidRPr="00041047">
        <w:rPr>
          <w:rFonts w:ascii="Century Gothic" w:hAnsi="Century Gothic" w:hint="eastAsia"/>
          <w:color w:val="FF0000"/>
          <w:sz w:val="20"/>
          <w:szCs w:val="20"/>
          <w:cs/>
          <w:lang w:bidi="hi-IN"/>
        </w:rPr>
        <w:t xml:space="preserve"> </w:t>
      </w:r>
      <w:r w:rsidRPr="00041047">
        <w:rPr>
          <w:rFonts w:ascii="Century Gothic" w:hAnsi="Century Gothic"/>
          <w:sz w:val="20"/>
          <w:szCs w:val="20"/>
        </w:rPr>
        <w:t>on or before 2.30 pm. Technical and Commercial bids should be sent in separate sealed envelopes and enclosing them in a common sealed cover. The Quotations</w:t>
      </w:r>
      <w:r w:rsidR="008C7155" w:rsidRPr="00041047">
        <w:rPr>
          <w:rFonts w:ascii="Century Gothic" w:hAnsi="Century Gothic"/>
          <w:sz w:val="20"/>
          <w:szCs w:val="20"/>
        </w:rPr>
        <w:t xml:space="preserve"> will be opened on the same day </w:t>
      </w:r>
      <w:r w:rsidR="00B537E5" w:rsidRPr="00041047">
        <w:rPr>
          <w:rFonts w:ascii="Century Gothic" w:hAnsi="Century Gothic"/>
          <w:sz w:val="20"/>
          <w:szCs w:val="20"/>
        </w:rPr>
        <w:t>i.e.</w:t>
      </w:r>
      <w:r w:rsidR="008C7155" w:rsidRPr="00041047">
        <w:rPr>
          <w:rFonts w:ascii="Century Gothic" w:hAnsi="Century Gothic"/>
          <w:sz w:val="20"/>
          <w:szCs w:val="20"/>
        </w:rPr>
        <w:t xml:space="preserve">  </w:t>
      </w:r>
      <w:r w:rsidR="004B4842" w:rsidRPr="00041047">
        <w:rPr>
          <w:rFonts w:ascii="Century Gothic" w:hAnsi="Century Gothic"/>
          <w:sz w:val="20"/>
          <w:szCs w:val="20"/>
        </w:rPr>
        <w:t>by</w:t>
      </w:r>
      <w:r w:rsidR="00666F11" w:rsidRPr="00041047">
        <w:rPr>
          <w:rFonts w:ascii="Century Gothic" w:hAnsi="Century Gothic"/>
          <w:sz w:val="20"/>
          <w:szCs w:val="20"/>
        </w:rPr>
        <w:t xml:space="preserve"> </w:t>
      </w:r>
      <w:r w:rsidR="00FD36FF">
        <w:rPr>
          <w:rFonts w:ascii="Century Gothic" w:hAnsi="Century Gothic"/>
          <w:color w:val="FF0000"/>
          <w:sz w:val="20"/>
          <w:szCs w:val="20"/>
        </w:rPr>
        <w:t>27</w:t>
      </w:r>
      <w:r w:rsidR="00FD36FF" w:rsidRPr="00041047">
        <w:rPr>
          <w:rFonts w:ascii="Century Gothic" w:hAnsi="Century Gothic"/>
          <w:color w:val="FF0000"/>
          <w:sz w:val="20"/>
          <w:szCs w:val="20"/>
        </w:rPr>
        <w:t>.02.2018</w:t>
      </w:r>
      <w:r w:rsidR="00FD36FF" w:rsidRPr="00041047">
        <w:rPr>
          <w:rFonts w:ascii="Century Gothic" w:hAnsi="Century Gothic" w:hint="eastAsia"/>
          <w:color w:val="FF0000"/>
          <w:sz w:val="20"/>
          <w:szCs w:val="20"/>
          <w:cs/>
          <w:lang w:bidi="hi-IN"/>
        </w:rPr>
        <w:t xml:space="preserve"> </w:t>
      </w:r>
      <w:r w:rsidRPr="00041047">
        <w:rPr>
          <w:rFonts w:ascii="Century Gothic" w:hAnsi="Century Gothic"/>
          <w:sz w:val="20"/>
          <w:szCs w:val="20"/>
        </w:rPr>
        <w:t xml:space="preserve">at 3.00 pm in the presence of tenderers </w:t>
      </w:r>
      <w:r w:rsidRPr="005B768D">
        <w:rPr>
          <w:rFonts w:ascii="Century Gothic" w:hAnsi="Century Gothic"/>
          <w:sz w:val="20"/>
          <w:szCs w:val="20"/>
        </w:rPr>
        <w:t>or their authorized representative</w:t>
      </w:r>
      <w:r w:rsidRPr="00041047">
        <w:rPr>
          <w:rFonts w:ascii="Century Gothic" w:hAnsi="Century Gothic"/>
          <w:sz w:val="20"/>
          <w:szCs w:val="20"/>
        </w:rPr>
        <w:t>, if</w:t>
      </w:r>
      <w:r w:rsidRPr="005B768D">
        <w:rPr>
          <w:rFonts w:cs="Calibri"/>
          <w:sz w:val="20"/>
          <w:szCs w:val="20"/>
          <w:lang w:val="en-IN" w:eastAsia="en-IN"/>
        </w:rPr>
        <w:t xml:space="preserve">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041047">
        <w:rPr>
          <w:rFonts w:ascii="Century Gothic" w:hAnsi="Century Gothic"/>
          <w:sz w:val="20"/>
          <w:szCs w:val="20"/>
          <w:u w:val="single"/>
        </w:rPr>
        <w:t xml:space="preserve">The inner sealed cover should be clearly </w:t>
      </w:r>
      <w:proofErr w:type="spellStart"/>
      <w:r w:rsidRPr="00041047">
        <w:rPr>
          <w:rFonts w:ascii="Century Gothic" w:hAnsi="Century Gothic"/>
          <w:sz w:val="20"/>
          <w:szCs w:val="20"/>
          <w:u w:val="single"/>
        </w:rPr>
        <w:t>superscribed</w:t>
      </w:r>
      <w:proofErr w:type="spellEnd"/>
      <w:r w:rsidRPr="00041047">
        <w:rPr>
          <w:rFonts w:ascii="Century Gothic" w:hAnsi="Century Gothic"/>
          <w:sz w:val="20"/>
          <w:szCs w:val="20"/>
          <w:u w:val="single"/>
        </w:rPr>
        <w:t xml:space="preserve"> as</w:t>
      </w:r>
      <w:r w:rsidRPr="005B768D">
        <w:rPr>
          <w:rFonts w:ascii="Century Gothic" w:hAnsi="Century Gothic"/>
          <w:sz w:val="20"/>
          <w:szCs w:val="20"/>
          <w:u w:val="single"/>
        </w:rPr>
        <w:t xml:space="preserve">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 xml:space="preserve">against Tender </w:t>
      </w:r>
      <w:r w:rsidR="00431364">
        <w:rPr>
          <w:rFonts w:ascii="Century Gothic" w:hAnsi="Century Gothic"/>
          <w:b/>
          <w:sz w:val="20"/>
          <w:szCs w:val="20"/>
          <w:u w:val="single"/>
        </w:rPr>
        <w:t>CIAB/1(</w:t>
      </w:r>
      <w:r w:rsidR="00907E42">
        <w:rPr>
          <w:rFonts w:ascii="Century Gothic" w:hAnsi="Century Gothic"/>
          <w:b/>
          <w:sz w:val="20"/>
          <w:szCs w:val="20"/>
          <w:u w:val="single"/>
        </w:rPr>
        <w:t>5</w:t>
      </w:r>
      <w:r w:rsidR="007A3ADF">
        <w:rPr>
          <w:rFonts w:ascii="Century Gothic" w:hAnsi="Century Gothic"/>
          <w:b/>
          <w:sz w:val="20"/>
          <w:szCs w:val="20"/>
          <w:u w:val="single"/>
        </w:rPr>
        <w:t>65</w:t>
      </w:r>
      <w:r w:rsidR="00431364">
        <w:rPr>
          <w:rFonts w:ascii="Century Gothic" w:hAnsi="Century Gothic"/>
          <w:b/>
          <w:sz w:val="20"/>
          <w:szCs w:val="20"/>
          <w:u w:val="single"/>
        </w:rPr>
        <w:t>)/17-18/N</w:t>
      </w:r>
      <w:r w:rsidR="005D53F4">
        <w:rPr>
          <w:rFonts w:ascii="Century Gothic" w:hAnsi="Century Gothic"/>
          <w:b/>
          <w:sz w:val="20"/>
          <w:szCs w:val="20"/>
          <w:u w:val="single"/>
        </w:rPr>
        <w:t>-</w:t>
      </w:r>
      <w:proofErr w:type="spellStart"/>
      <w:r w:rsidR="00431364">
        <w:rPr>
          <w:rFonts w:ascii="Century Gothic" w:hAnsi="Century Gothic"/>
          <w:b/>
          <w:sz w:val="20"/>
          <w:szCs w:val="20"/>
          <w:u w:val="single"/>
        </w:rPr>
        <w:t>Pur</w:t>
      </w:r>
      <w:proofErr w:type="spellEnd"/>
      <w:r w:rsidR="00431364">
        <w:rPr>
          <w:rFonts w:ascii="Century Gothic" w:hAnsi="Century Gothic"/>
          <w:b/>
          <w:sz w:val="20"/>
          <w:szCs w:val="20"/>
          <w:u w:val="single"/>
        </w:rPr>
        <w:t xml:space="preserve"> </w:t>
      </w:r>
      <w:r w:rsidR="00D95C2A">
        <w:rPr>
          <w:rFonts w:ascii="Century Gothic" w:hAnsi="Century Gothic"/>
          <w:b/>
          <w:sz w:val="20"/>
          <w:szCs w:val="20"/>
          <w:u w:val="single"/>
        </w:rPr>
        <w:t>“</w:t>
      </w:r>
      <w:r w:rsidRPr="005B768D">
        <w:rPr>
          <w:rFonts w:ascii="Century Gothic" w:hAnsi="Century Gothic"/>
          <w:b/>
          <w:sz w:val="20"/>
          <w:szCs w:val="20"/>
          <w:u w:val="single"/>
        </w:rPr>
        <w:t>for</w:t>
      </w:r>
      <w:r w:rsidR="00741426">
        <w:rPr>
          <w:rFonts w:ascii="Century Gothic" w:hAnsi="Century Gothic"/>
          <w:b/>
          <w:sz w:val="20"/>
          <w:szCs w:val="20"/>
          <w:u w:val="single"/>
        </w:rPr>
        <w:t xml:space="preserve"> supply </w:t>
      </w:r>
      <w:r w:rsidR="00A84A33">
        <w:rPr>
          <w:rFonts w:ascii="Century Gothic" w:hAnsi="Century Gothic"/>
          <w:b/>
          <w:sz w:val="20"/>
          <w:szCs w:val="20"/>
          <w:u w:val="single"/>
        </w:rPr>
        <w:t xml:space="preserve">of </w:t>
      </w:r>
      <w:r w:rsidR="00A84A33">
        <w:rPr>
          <w:rFonts w:asciiTheme="majorBidi" w:hAnsiTheme="majorBidi"/>
          <w:b/>
          <w:bCs/>
          <w:sz w:val="24"/>
          <w:szCs w:val="24"/>
          <w:u w:val="single"/>
        </w:rPr>
        <w:t>W</w:t>
      </w:r>
      <w:r w:rsidR="007A3ADF">
        <w:rPr>
          <w:rFonts w:asciiTheme="majorBidi" w:hAnsiTheme="majorBidi"/>
          <w:b/>
          <w:bCs/>
          <w:sz w:val="24"/>
          <w:szCs w:val="24"/>
          <w:u w:val="single"/>
        </w:rPr>
        <w:t>ater Purification System</w:t>
      </w:r>
      <w:r w:rsidR="00741426">
        <w:rPr>
          <w:rFonts w:asciiTheme="majorBidi" w:hAnsiTheme="majorBidi"/>
          <w:b/>
          <w:bCs/>
          <w:sz w:val="24"/>
          <w:szCs w:val="24"/>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4B4842" w:rsidRPr="00041047">
        <w:rPr>
          <w:rFonts w:ascii="Century Gothic" w:hAnsi="Century Gothic"/>
          <w:sz w:val="20"/>
          <w:szCs w:val="20"/>
        </w:rPr>
        <w:t>by</w:t>
      </w:r>
      <w:r w:rsidR="00666F11" w:rsidRPr="00041047">
        <w:rPr>
          <w:rFonts w:ascii="Century Gothic" w:hAnsi="Century Gothic"/>
          <w:sz w:val="20"/>
          <w:szCs w:val="20"/>
        </w:rPr>
        <w:t xml:space="preserve"> </w:t>
      </w:r>
      <w:r w:rsidR="00FD36FF">
        <w:rPr>
          <w:rFonts w:ascii="Century Gothic" w:hAnsi="Century Gothic"/>
          <w:color w:val="FF0000"/>
          <w:sz w:val="20"/>
          <w:szCs w:val="20"/>
        </w:rPr>
        <w:t>27</w:t>
      </w:r>
      <w:r w:rsidR="00FD36FF" w:rsidRPr="00041047">
        <w:rPr>
          <w:rFonts w:ascii="Century Gothic" w:hAnsi="Century Gothic"/>
          <w:color w:val="FF0000"/>
          <w:sz w:val="20"/>
          <w:szCs w:val="20"/>
        </w:rPr>
        <w:t>.02.2018</w:t>
      </w:r>
      <w:r w:rsidR="00666F11" w:rsidRPr="00041047">
        <w:rPr>
          <w:rFonts w:ascii="Century Gothic" w:hAnsi="Century Gothic"/>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041047" w:rsidRDefault="00041047" w:rsidP="00EE7CA8">
      <w:pPr>
        <w:tabs>
          <w:tab w:val="num" w:pos="426"/>
        </w:tabs>
        <w:spacing w:after="0" w:line="240" w:lineRule="auto"/>
        <w:ind w:left="426" w:hanging="426"/>
        <w:jc w:val="both"/>
        <w:rPr>
          <w:rFonts w:ascii="Century Gothic" w:hAnsi="Century Gothic"/>
          <w:sz w:val="20"/>
          <w:szCs w:val="20"/>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1"/>
        <w:gridCol w:w="6197"/>
        <w:gridCol w:w="1648"/>
      </w:tblGrid>
      <w:tr w:rsidR="00FF4563" w:rsidRPr="00DD1643" w:rsidTr="003B20DD">
        <w:tc>
          <w:tcPr>
            <w:tcW w:w="1681" w:type="dxa"/>
            <w:shd w:val="clear" w:color="auto" w:fill="auto"/>
          </w:tcPr>
          <w:p w:rsidR="00FF4563" w:rsidRPr="00056E88" w:rsidRDefault="00FF4563" w:rsidP="00056E88">
            <w:pPr>
              <w:spacing w:after="0" w:line="240" w:lineRule="auto"/>
              <w:jc w:val="center"/>
              <w:rPr>
                <w:b/>
              </w:rPr>
            </w:pPr>
            <w:proofErr w:type="spellStart"/>
            <w:r w:rsidRPr="00056E88">
              <w:rPr>
                <w:b/>
              </w:rPr>
              <w:t>S.No</w:t>
            </w:r>
            <w:proofErr w:type="spellEnd"/>
            <w:r w:rsidRPr="00056E88">
              <w:rPr>
                <w:b/>
              </w:rPr>
              <w:t>.</w:t>
            </w:r>
          </w:p>
        </w:tc>
        <w:tc>
          <w:tcPr>
            <w:tcW w:w="6197" w:type="dxa"/>
            <w:shd w:val="clear" w:color="auto" w:fill="auto"/>
          </w:tcPr>
          <w:p w:rsidR="00FF4563" w:rsidRPr="00056E88" w:rsidRDefault="00056E88" w:rsidP="00056E88">
            <w:pPr>
              <w:spacing w:after="0" w:line="240" w:lineRule="auto"/>
              <w:jc w:val="center"/>
              <w:rPr>
                <w:b/>
              </w:rPr>
            </w:pPr>
            <w:r w:rsidRPr="00056E88">
              <w:rPr>
                <w:b/>
              </w:rPr>
              <w:t>Description</w:t>
            </w:r>
          </w:p>
        </w:tc>
        <w:tc>
          <w:tcPr>
            <w:tcW w:w="1648" w:type="dxa"/>
            <w:shd w:val="clear" w:color="auto" w:fill="auto"/>
          </w:tcPr>
          <w:p w:rsidR="00FF4563" w:rsidRPr="00056E88" w:rsidRDefault="00056E88" w:rsidP="00056E88">
            <w:pPr>
              <w:spacing w:after="0" w:line="240" w:lineRule="auto"/>
              <w:jc w:val="center"/>
              <w:rPr>
                <w:b/>
              </w:rPr>
            </w:pPr>
            <w:proofErr w:type="spellStart"/>
            <w:r w:rsidRPr="00056E88">
              <w:rPr>
                <w:b/>
              </w:rPr>
              <w:t>Qty</w:t>
            </w:r>
            <w:proofErr w:type="spellEnd"/>
          </w:p>
        </w:tc>
      </w:tr>
      <w:tr w:rsidR="009841B3" w:rsidRPr="00DD1643" w:rsidTr="003B20DD">
        <w:trPr>
          <w:trHeight w:val="819"/>
        </w:trPr>
        <w:tc>
          <w:tcPr>
            <w:tcW w:w="1681" w:type="dxa"/>
            <w:shd w:val="clear" w:color="auto" w:fill="auto"/>
          </w:tcPr>
          <w:p w:rsidR="009841B3" w:rsidRPr="00056E88" w:rsidRDefault="009841B3" w:rsidP="00056E88">
            <w:pPr>
              <w:spacing w:after="0" w:line="240" w:lineRule="auto"/>
              <w:jc w:val="center"/>
              <w:rPr>
                <w:b/>
              </w:rPr>
            </w:pPr>
            <w:r w:rsidRPr="009841B3">
              <w:rPr>
                <w:b/>
                <w:sz w:val="28"/>
              </w:rPr>
              <w:t>01</w:t>
            </w:r>
          </w:p>
        </w:tc>
        <w:tc>
          <w:tcPr>
            <w:tcW w:w="6197" w:type="dxa"/>
            <w:shd w:val="clear" w:color="auto" w:fill="auto"/>
          </w:tcPr>
          <w:p w:rsidR="009841B3" w:rsidRPr="003B20DD" w:rsidRDefault="00A84A33" w:rsidP="003B20DD">
            <w:pPr>
              <w:spacing w:after="0" w:line="240" w:lineRule="auto"/>
              <w:jc w:val="center"/>
              <w:rPr>
                <w:b/>
                <w:sz w:val="28"/>
                <w:u w:val="single"/>
              </w:rPr>
            </w:pPr>
            <w:r w:rsidRPr="003B20DD">
              <w:rPr>
                <w:b/>
                <w:sz w:val="28"/>
                <w:u w:val="single"/>
              </w:rPr>
              <w:t>W</w:t>
            </w:r>
            <w:r w:rsidR="007A3ADF" w:rsidRPr="003B20DD">
              <w:rPr>
                <w:b/>
                <w:sz w:val="28"/>
                <w:u w:val="single"/>
              </w:rPr>
              <w:t>ater Purification System</w:t>
            </w:r>
          </w:p>
        </w:tc>
        <w:tc>
          <w:tcPr>
            <w:tcW w:w="1648" w:type="dxa"/>
            <w:shd w:val="clear" w:color="auto" w:fill="auto"/>
          </w:tcPr>
          <w:p w:rsidR="009841B3" w:rsidRPr="00056E88" w:rsidRDefault="00A84A33" w:rsidP="00A84A33">
            <w:pPr>
              <w:spacing w:after="0" w:line="240" w:lineRule="auto"/>
              <w:rPr>
                <w:b/>
              </w:rPr>
            </w:pPr>
            <w:r>
              <w:rPr>
                <w:b/>
                <w:sz w:val="26"/>
              </w:rPr>
              <w:t>One</w:t>
            </w:r>
            <w:r w:rsidR="00431364">
              <w:rPr>
                <w:b/>
                <w:sz w:val="26"/>
              </w:rPr>
              <w:t xml:space="preserve"> (</w:t>
            </w:r>
            <w:r>
              <w:rPr>
                <w:b/>
                <w:sz w:val="26"/>
              </w:rPr>
              <w:t>0</w:t>
            </w:r>
            <w:r w:rsidR="00741426">
              <w:rPr>
                <w:b/>
                <w:sz w:val="26"/>
              </w:rPr>
              <w:t>1</w:t>
            </w:r>
            <w:r w:rsidR="00431364">
              <w:rPr>
                <w:b/>
                <w:sz w:val="26"/>
              </w:rPr>
              <w:t>)</w:t>
            </w:r>
          </w:p>
        </w:tc>
      </w:tr>
      <w:tr w:rsidR="00A84A33" w:rsidRPr="00323E0A" w:rsidTr="003B20DD">
        <w:trPr>
          <w:trHeight w:val="444"/>
        </w:trPr>
        <w:tc>
          <w:tcPr>
            <w:tcW w:w="9526" w:type="dxa"/>
            <w:gridSpan w:val="3"/>
            <w:shd w:val="clear" w:color="auto" w:fill="auto"/>
          </w:tcPr>
          <w:p w:rsidR="00041047" w:rsidRPr="00595B59" w:rsidRDefault="00041047" w:rsidP="00041047">
            <w:pPr>
              <w:pStyle w:val="NoSpacing"/>
              <w:rPr>
                <w:noProof/>
                <w:spacing w:val="-2"/>
              </w:rPr>
            </w:pPr>
          </w:p>
          <w:p w:rsidR="00A84A33" w:rsidRDefault="00A84A33" w:rsidP="00041047">
            <w:pPr>
              <w:pStyle w:val="NoSpacing"/>
              <w:rPr>
                <w:b/>
                <w:bCs/>
                <w:noProof/>
                <w:spacing w:val="-2"/>
                <w:u w:val="single"/>
              </w:rPr>
            </w:pPr>
            <w:r w:rsidRPr="00595B59">
              <w:rPr>
                <w:b/>
                <w:bCs/>
                <w:noProof/>
                <w:spacing w:val="-2"/>
                <w:u w:val="single"/>
              </w:rPr>
              <w:t xml:space="preserve">Specifications for </w:t>
            </w:r>
            <w:r w:rsidR="007A3ADF" w:rsidRPr="00595B59">
              <w:rPr>
                <w:b/>
                <w:bCs/>
                <w:noProof/>
                <w:spacing w:val="-2"/>
                <w:u w:val="single"/>
              </w:rPr>
              <w:t>Water Purification System</w:t>
            </w:r>
          </w:p>
          <w:p w:rsidR="00FA5D56" w:rsidRDefault="00FA5D56" w:rsidP="00041047">
            <w:pPr>
              <w:pStyle w:val="NoSpacing"/>
              <w:rPr>
                <w:b/>
                <w:bCs/>
                <w:noProof/>
                <w:spacing w:val="-2"/>
                <w:u w:val="single"/>
              </w:rPr>
            </w:pPr>
          </w:p>
          <w:p w:rsidR="00FA5D56" w:rsidRDefault="00FA5D56" w:rsidP="00FA5D56">
            <w:pPr>
              <w:pStyle w:val="ListParagraph"/>
              <w:numPr>
                <w:ilvl w:val="0"/>
                <w:numId w:val="22"/>
              </w:numPr>
              <w:spacing w:after="160" w:line="259" w:lineRule="auto"/>
              <w:jc w:val="both"/>
            </w:pPr>
            <w:r w:rsidRPr="00194F1F">
              <w:rPr>
                <w:b/>
                <w:bCs/>
              </w:rPr>
              <w:t>Water purification system</w:t>
            </w:r>
            <w:r>
              <w:t xml:space="preserve"> for UV/HPLC &amp; other Microbiology/Molecular Biology applications.</w:t>
            </w:r>
          </w:p>
          <w:p w:rsidR="00FA5D56" w:rsidRDefault="00FA5D56" w:rsidP="00FA5D56">
            <w:pPr>
              <w:pStyle w:val="ListParagraph"/>
              <w:numPr>
                <w:ilvl w:val="0"/>
                <w:numId w:val="22"/>
              </w:numPr>
              <w:spacing w:after="160" w:line="259" w:lineRule="auto"/>
              <w:jc w:val="both"/>
            </w:pPr>
            <w:r>
              <w:t xml:space="preserve"> Table top water purification system (the source of water shall be municipal tap water/ ground water) should have TOC Monitoring, capable to generate Type I &amp; Type II water to use in UV/HPLC and other analytical purposes.  The system should have purification cartridges with Organic absorbents and membrane processes to purify the water to 18.2 MΩ</w:t>
            </w:r>
          </w:p>
          <w:p w:rsidR="00FA5D56" w:rsidRDefault="00FA5D56" w:rsidP="00FA5D56">
            <w:pPr>
              <w:pStyle w:val="ListParagraph"/>
              <w:numPr>
                <w:ilvl w:val="0"/>
                <w:numId w:val="22"/>
              </w:numPr>
              <w:spacing w:after="160" w:line="259" w:lineRule="auto"/>
              <w:jc w:val="both"/>
            </w:pPr>
            <w:r w:rsidRPr="00194F1F">
              <w:rPr>
                <w:b/>
                <w:bCs/>
              </w:rPr>
              <w:t>Pre-treatment</w:t>
            </w:r>
            <w:r w:rsidRPr="00194F1F">
              <w:t xml:space="preserve">: Suitable pre-treatment including 5 and 1 micron filters and activated carbon cartridge, and </w:t>
            </w:r>
            <w:proofErr w:type="spellStart"/>
            <w:r w:rsidRPr="00194F1F">
              <w:t>softner</w:t>
            </w:r>
            <w:proofErr w:type="spellEnd"/>
            <w:r w:rsidRPr="00194F1F">
              <w:t>.</w:t>
            </w:r>
          </w:p>
          <w:p w:rsidR="00FA5D56" w:rsidRPr="00194F1F" w:rsidRDefault="00FA5D56" w:rsidP="00FA5D56">
            <w:pPr>
              <w:pStyle w:val="ListParagraph"/>
              <w:numPr>
                <w:ilvl w:val="0"/>
                <w:numId w:val="22"/>
              </w:numPr>
              <w:spacing w:after="160" w:line="259" w:lineRule="auto"/>
              <w:jc w:val="both"/>
              <w:rPr>
                <w:b/>
                <w:bCs/>
              </w:rPr>
            </w:pPr>
            <w:r w:rsidRPr="00194F1F">
              <w:rPr>
                <w:b/>
                <w:bCs/>
              </w:rPr>
              <w:t>First Stage:</w:t>
            </w:r>
            <w:r w:rsidRPr="00194F1F">
              <w:rPr>
                <w:b/>
                <w:bCs/>
              </w:rPr>
              <w:tab/>
            </w:r>
          </w:p>
          <w:p w:rsidR="00FA5D56" w:rsidRDefault="00FA5D56" w:rsidP="00FA5D56">
            <w:pPr>
              <w:pStyle w:val="ListParagraph"/>
              <w:jc w:val="both"/>
            </w:pPr>
            <w:r w:rsidRPr="00194F1F">
              <w:t>It should have RO, Electro de ionization (EDI) module with self-regeneration mechanism and UV (254nm) as standard technologies.</w:t>
            </w:r>
          </w:p>
          <w:p w:rsidR="00FA5D56" w:rsidRPr="00194F1F" w:rsidRDefault="00FA5D56" w:rsidP="00FA5D56">
            <w:pPr>
              <w:pStyle w:val="ListParagraph"/>
              <w:numPr>
                <w:ilvl w:val="0"/>
                <w:numId w:val="22"/>
              </w:numPr>
              <w:spacing w:after="160" w:line="259" w:lineRule="auto"/>
              <w:jc w:val="both"/>
              <w:rPr>
                <w:b/>
                <w:bCs/>
              </w:rPr>
            </w:pPr>
            <w:r w:rsidRPr="00194F1F">
              <w:rPr>
                <w:b/>
                <w:bCs/>
              </w:rPr>
              <w:lastRenderedPageBreak/>
              <w:t>The product water quality should be as follow:</w:t>
            </w:r>
          </w:p>
          <w:p w:rsidR="00FA5D56" w:rsidRPr="00194F1F" w:rsidRDefault="00FA5D56" w:rsidP="00FA5D56">
            <w:pPr>
              <w:pStyle w:val="ListParagraph"/>
              <w:jc w:val="both"/>
              <w:rPr>
                <w:b/>
                <w:bCs/>
              </w:rPr>
            </w:pPr>
            <w:r>
              <w:rPr>
                <w:b/>
                <w:bCs/>
              </w:rPr>
              <w:t xml:space="preserve">  </w:t>
            </w:r>
            <w:r w:rsidRPr="00194F1F">
              <w:rPr>
                <w:b/>
                <w:bCs/>
              </w:rPr>
              <w:t>Pure (Type II) water:</w:t>
            </w:r>
          </w:p>
          <w:p w:rsidR="00FA5D56" w:rsidRDefault="00FA5D56" w:rsidP="00FA5D56">
            <w:pPr>
              <w:pStyle w:val="ListParagraph"/>
              <w:jc w:val="both"/>
            </w:pPr>
            <w:r>
              <w:tab/>
              <w:t>Resistivity</w:t>
            </w:r>
            <w:r>
              <w:tab/>
            </w:r>
            <w:r>
              <w:tab/>
              <w:t>:</w:t>
            </w:r>
            <w:r>
              <w:tab/>
              <w:t xml:space="preserve">5-15 </w:t>
            </w:r>
            <w:proofErr w:type="spellStart"/>
            <w:r>
              <w:t>MΩ·cm</w:t>
            </w:r>
            <w:proofErr w:type="spellEnd"/>
            <w:r>
              <w:t xml:space="preserve"> at 25°C</w:t>
            </w:r>
          </w:p>
          <w:p w:rsidR="00FA5D56" w:rsidRDefault="00FA5D56" w:rsidP="00FA5D56">
            <w:pPr>
              <w:pStyle w:val="ListParagraph"/>
              <w:jc w:val="both"/>
            </w:pPr>
            <w:r>
              <w:tab/>
              <w:t xml:space="preserve">Particulates (&lt; 0.22 </w:t>
            </w:r>
            <w:proofErr w:type="spellStart"/>
            <w:r>
              <w:t>μm</w:t>
            </w:r>
            <w:proofErr w:type="spellEnd"/>
            <w:r>
              <w:t>)</w:t>
            </w:r>
            <w:r>
              <w:tab/>
              <w:t>:</w:t>
            </w:r>
            <w:r>
              <w:tab/>
              <w:t>&lt; 1 per ml</w:t>
            </w:r>
          </w:p>
          <w:p w:rsidR="00FA5D56" w:rsidRDefault="00FA5D56" w:rsidP="00FA5D56">
            <w:pPr>
              <w:pStyle w:val="ListParagraph"/>
              <w:jc w:val="both"/>
            </w:pPr>
            <w:r>
              <w:tab/>
              <w:t>TOC</w:t>
            </w:r>
            <w:r>
              <w:tab/>
            </w:r>
            <w:r>
              <w:tab/>
            </w:r>
            <w:r>
              <w:tab/>
              <w:t>:</w:t>
            </w:r>
            <w:r>
              <w:tab/>
              <w:t>&lt; 30 ppb</w:t>
            </w:r>
          </w:p>
          <w:p w:rsidR="00FA5D56" w:rsidRDefault="00FA5D56" w:rsidP="00FA5D56">
            <w:pPr>
              <w:pStyle w:val="ListParagraph"/>
              <w:jc w:val="both"/>
            </w:pPr>
            <w:r>
              <w:tab/>
              <w:t>Production Rate</w:t>
            </w:r>
            <w:r>
              <w:tab/>
              <w:t>:</w:t>
            </w:r>
            <w:r>
              <w:tab/>
              <w:t>10 L /hr or better</w:t>
            </w:r>
          </w:p>
          <w:p w:rsidR="00FA5D56" w:rsidRDefault="00FA5D56" w:rsidP="00FA5D56">
            <w:pPr>
              <w:pStyle w:val="ListParagraph"/>
              <w:jc w:val="both"/>
            </w:pPr>
            <w:r>
              <w:t xml:space="preserve">               </w:t>
            </w:r>
            <w:r w:rsidRPr="00194F1F">
              <w:rPr>
                <w:b/>
                <w:bCs/>
              </w:rPr>
              <w:t>Storage Reservoir</w:t>
            </w:r>
            <w:r>
              <w:tab/>
              <w:t xml:space="preserve">: </w:t>
            </w:r>
            <w:r>
              <w:tab/>
              <w:t xml:space="preserve">Type II water should be stored in HDPE tank of   </w:t>
            </w:r>
          </w:p>
          <w:p w:rsidR="00FA5D56" w:rsidRDefault="00FA5D56" w:rsidP="00FA5D56">
            <w:pPr>
              <w:pStyle w:val="ListParagraph"/>
              <w:jc w:val="both"/>
            </w:pPr>
            <w:r>
              <w:rPr>
                <w:b/>
                <w:bCs/>
              </w:rPr>
              <w:tab/>
            </w:r>
            <w:r>
              <w:rPr>
                <w:b/>
                <w:bCs/>
              </w:rPr>
              <w:tab/>
            </w:r>
            <w:r>
              <w:rPr>
                <w:b/>
                <w:bCs/>
              </w:rPr>
              <w:tab/>
            </w:r>
            <w:r>
              <w:rPr>
                <w:b/>
                <w:bCs/>
              </w:rPr>
              <w:tab/>
            </w:r>
            <w:r>
              <w:rPr>
                <w:b/>
                <w:bCs/>
              </w:rPr>
              <w:tab/>
            </w:r>
            <w:r>
              <w:t xml:space="preserve">minimum 50 </w:t>
            </w:r>
            <w:proofErr w:type="spellStart"/>
            <w:r>
              <w:t>ltr</w:t>
            </w:r>
            <w:proofErr w:type="spellEnd"/>
            <w:r>
              <w:t xml:space="preserve"> capacity           </w:t>
            </w:r>
          </w:p>
          <w:p w:rsidR="00FA5D56" w:rsidRDefault="00FA5D56" w:rsidP="00FA5D56">
            <w:pPr>
              <w:pStyle w:val="ListParagraph"/>
              <w:numPr>
                <w:ilvl w:val="0"/>
                <w:numId w:val="22"/>
              </w:numPr>
              <w:spacing w:after="160" w:line="259" w:lineRule="auto"/>
              <w:jc w:val="both"/>
            </w:pPr>
            <w:r w:rsidRPr="00194F1F">
              <w:rPr>
                <w:b/>
                <w:bCs/>
              </w:rPr>
              <w:t>Second Stage</w:t>
            </w:r>
            <w:r>
              <w:t>:</w:t>
            </w:r>
          </w:p>
          <w:p w:rsidR="00FA5D56" w:rsidRDefault="00FA5D56" w:rsidP="00FA5D56">
            <w:pPr>
              <w:pStyle w:val="ListParagraph"/>
              <w:jc w:val="both"/>
            </w:pPr>
            <w:r>
              <w:t xml:space="preserve">  The system should be equipped with dual wavelength (254 nm and 185nm) UV lamp, polishing     Cartridges and Ultra filters. It should have recirculation and variable controlled flow. The system should   produce endotoxin free water (0.001EU/ml).                                   </w:t>
            </w:r>
          </w:p>
          <w:p w:rsidR="00FA5D56" w:rsidRDefault="00FA5D56" w:rsidP="00FA5D56">
            <w:pPr>
              <w:ind w:left="709"/>
              <w:jc w:val="both"/>
            </w:pPr>
            <w:r>
              <w:t>The system should have volumetric dispensing provision.  Final filtration should be through 0.22-micron absolute filter.</w:t>
            </w:r>
          </w:p>
          <w:p w:rsidR="00FA5D56" w:rsidRPr="00194F1F" w:rsidRDefault="00FA5D56" w:rsidP="00FA5D56">
            <w:pPr>
              <w:pStyle w:val="ListParagraph"/>
              <w:numPr>
                <w:ilvl w:val="0"/>
                <w:numId w:val="22"/>
              </w:numPr>
              <w:spacing w:after="160" w:line="259" w:lineRule="auto"/>
              <w:jc w:val="both"/>
              <w:rPr>
                <w:b/>
                <w:bCs/>
              </w:rPr>
            </w:pPr>
            <w:r w:rsidRPr="00194F1F">
              <w:rPr>
                <w:b/>
                <w:bCs/>
              </w:rPr>
              <w:t>The product water quality should be as follow:</w:t>
            </w:r>
          </w:p>
          <w:p w:rsidR="00FA5D56" w:rsidRDefault="00FA5D56" w:rsidP="00FA5D56">
            <w:pPr>
              <w:pStyle w:val="ListParagraph"/>
              <w:jc w:val="both"/>
            </w:pPr>
            <w:r>
              <w:rPr>
                <w:b/>
                <w:bCs/>
              </w:rPr>
              <w:t xml:space="preserve">  </w:t>
            </w:r>
            <w:r w:rsidRPr="00194F1F">
              <w:rPr>
                <w:b/>
                <w:bCs/>
              </w:rPr>
              <w:t>Ultra-Pure (Type I) water</w:t>
            </w:r>
            <w:r>
              <w:t>:</w:t>
            </w:r>
          </w:p>
          <w:p w:rsidR="00FA5D56" w:rsidRDefault="00FA5D56" w:rsidP="00FA5D56">
            <w:pPr>
              <w:pStyle w:val="ListParagraph"/>
              <w:jc w:val="both"/>
            </w:pPr>
            <w:r>
              <w:tab/>
              <w:t>Resistivity</w:t>
            </w:r>
            <w:r>
              <w:tab/>
            </w:r>
            <w:r>
              <w:tab/>
              <w:t>:</w:t>
            </w:r>
            <w:r>
              <w:tab/>
              <w:t xml:space="preserve">18.2 </w:t>
            </w:r>
            <w:proofErr w:type="spellStart"/>
            <w:r>
              <w:t>MΩ·cm</w:t>
            </w:r>
            <w:proofErr w:type="spellEnd"/>
            <w:r>
              <w:t xml:space="preserve"> at 25°C</w:t>
            </w:r>
          </w:p>
          <w:p w:rsidR="00FA5D56" w:rsidRDefault="00FA5D56" w:rsidP="00FA5D56">
            <w:pPr>
              <w:pStyle w:val="ListParagraph"/>
              <w:jc w:val="both"/>
            </w:pPr>
            <w:r>
              <w:tab/>
              <w:t>TOC</w:t>
            </w:r>
            <w:r>
              <w:tab/>
            </w:r>
            <w:r>
              <w:tab/>
            </w:r>
            <w:r>
              <w:tab/>
              <w:t>:</w:t>
            </w:r>
            <w:r>
              <w:tab/>
              <w:t>&lt; 5ppb</w:t>
            </w:r>
          </w:p>
          <w:p w:rsidR="00FA5D56" w:rsidRDefault="00FA5D56" w:rsidP="00FA5D56">
            <w:pPr>
              <w:pStyle w:val="ListParagraph"/>
              <w:jc w:val="both"/>
            </w:pPr>
            <w:r>
              <w:tab/>
              <w:t>Bacteria</w:t>
            </w:r>
            <w:r>
              <w:tab/>
            </w:r>
            <w:r>
              <w:tab/>
              <w:t>:</w:t>
            </w:r>
            <w:r>
              <w:tab/>
              <w:t xml:space="preserve">&lt; 1 </w:t>
            </w:r>
            <w:proofErr w:type="spellStart"/>
            <w:r>
              <w:t>cfu</w:t>
            </w:r>
            <w:proofErr w:type="spellEnd"/>
            <w:r>
              <w:t>/10 ml</w:t>
            </w:r>
          </w:p>
          <w:p w:rsidR="00FA5D56" w:rsidRDefault="00FA5D56" w:rsidP="00FA5D56">
            <w:pPr>
              <w:pStyle w:val="ListParagraph"/>
              <w:jc w:val="both"/>
            </w:pPr>
            <w:r>
              <w:tab/>
              <w:t xml:space="preserve">Particulates (&lt; 0.22 </w:t>
            </w:r>
            <w:proofErr w:type="spellStart"/>
            <w:r>
              <w:t>μm</w:t>
            </w:r>
            <w:proofErr w:type="spellEnd"/>
            <w:r>
              <w:t>)</w:t>
            </w:r>
            <w:r>
              <w:tab/>
              <w:t>:</w:t>
            </w:r>
            <w:r>
              <w:tab/>
              <w:t>&lt; 1 per ml</w:t>
            </w:r>
          </w:p>
          <w:p w:rsidR="00FA5D56" w:rsidRDefault="00FA5D56" w:rsidP="00FA5D56">
            <w:pPr>
              <w:pStyle w:val="ListParagraph"/>
              <w:jc w:val="both"/>
            </w:pPr>
            <w:r>
              <w:tab/>
              <w:t>Bacterial endotoxin</w:t>
            </w:r>
            <w:r>
              <w:tab/>
              <w:t>:</w:t>
            </w:r>
            <w:r>
              <w:tab/>
              <w:t>&lt; 0.001(EU/mL)</w:t>
            </w:r>
          </w:p>
          <w:p w:rsidR="00FA5D56" w:rsidRDefault="00FA5D56" w:rsidP="00FA5D56">
            <w:pPr>
              <w:pStyle w:val="ListParagraph"/>
              <w:numPr>
                <w:ilvl w:val="0"/>
                <w:numId w:val="22"/>
              </w:numPr>
              <w:spacing w:after="160" w:line="259" w:lineRule="auto"/>
              <w:jc w:val="both"/>
            </w:pPr>
            <w:r>
              <w:t xml:space="preserve">On site </w:t>
            </w:r>
            <w:r w:rsidRPr="00194F1F">
              <w:rPr>
                <w:b/>
                <w:bCs/>
              </w:rPr>
              <w:t>IQ, OQ, PQ</w:t>
            </w:r>
            <w:r>
              <w:t xml:space="preserve"> of instrument with complete validation along with document.</w:t>
            </w:r>
          </w:p>
          <w:p w:rsidR="00FA5D56" w:rsidRDefault="00FA5D56" w:rsidP="00FA5D56">
            <w:pPr>
              <w:pStyle w:val="ListParagraph"/>
              <w:numPr>
                <w:ilvl w:val="0"/>
                <w:numId w:val="22"/>
              </w:numPr>
              <w:spacing w:after="160" w:line="259" w:lineRule="auto"/>
              <w:jc w:val="both"/>
            </w:pPr>
            <w:r>
              <w:t>ASTM Type I, ISO 3696, NCCLS Type I and USP &amp; EP certification</w:t>
            </w:r>
          </w:p>
          <w:p w:rsidR="00FA5D56" w:rsidRDefault="00FA5D56" w:rsidP="00FA5D56">
            <w:pPr>
              <w:pStyle w:val="ListParagraph"/>
              <w:numPr>
                <w:ilvl w:val="0"/>
                <w:numId w:val="22"/>
              </w:numPr>
              <w:spacing w:after="160" w:line="259" w:lineRule="auto"/>
              <w:jc w:val="both"/>
            </w:pPr>
            <w:r>
              <w:t>Manufacturer must have a global presence</w:t>
            </w:r>
          </w:p>
          <w:p w:rsidR="00FA5D56" w:rsidRDefault="00FA5D56" w:rsidP="00FA5D56">
            <w:pPr>
              <w:pStyle w:val="ListParagraph"/>
              <w:numPr>
                <w:ilvl w:val="0"/>
                <w:numId w:val="22"/>
              </w:numPr>
              <w:spacing w:after="160" w:line="259" w:lineRule="auto"/>
              <w:jc w:val="both"/>
            </w:pPr>
            <w:r>
              <w:t>A compliance statement with original company literature from principal company must be supplied, clearly verifying all specifications.</w:t>
            </w:r>
          </w:p>
          <w:p w:rsidR="00041047" w:rsidRPr="00FA5D56" w:rsidRDefault="00FA5D56" w:rsidP="00FA5D56">
            <w:pPr>
              <w:pStyle w:val="ListParagraph"/>
              <w:numPr>
                <w:ilvl w:val="0"/>
                <w:numId w:val="22"/>
              </w:numPr>
              <w:spacing w:after="160" w:line="259" w:lineRule="auto"/>
              <w:jc w:val="both"/>
              <w:rPr>
                <w:b/>
                <w:bCs/>
              </w:rPr>
            </w:pPr>
            <w:r w:rsidRPr="00194F1F">
              <w:rPr>
                <w:b/>
                <w:bCs/>
              </w:rPr>
              <w:t>Others:  Additional List of Consumables should be quoted.</w:t>
            </w:r>
          </w:p>
        </w:tc>
      </w:tr>
    </w:tbl>
    <w:p w:rsidR="00DB2D6D" w:rsidRDefault="00DB2D6D" w:rsidP="00D27DD7">
      <w:pPr>
        <w:spacing w:line="240" w:lineRule="auto"/>
        <w:rPr>
          <w:rFonts w:ascii="Times New Roman" w:hAnsi="Times New Roman"/>
          <w:b/>
          <w:sz w:val="24"/>
          <w:szCs w:val="24"/>
        </w:rPr>
      </w:pPr>
    </w:p>
    <w:p w:rsidR="00041047" w:rsidRDefault="00FF4563" w:rsidP="00D27DD7">
      <w:pPr>
        <w:spacing w:line="240" w:lineRule="auto"/>
        <w:rPr>
          <w:rFonts w:ascii="Times New Roman" w:hAnsi="Times New Roman"/>
          <w:b/>
          <w:sz w:val="24"/>
          <w:szCs w:val="24"/>
        </w:rPr>
      </w:pPr>
      <w:r w:rsidRPr="00426821">
        <w:rPr>
          <w:rFonts w:ascii="Times New Roman" w:hAnsi="Times New Roman"/>
          <w:b/>
          <w:sz w:val="24"/>
          <w:szCs w:val="24"/>
        </w:rPr>
        <w:t xml:space="preserve">General conditions: </w:t>
      </w:r>
    </w:p>
    <w:p w:rsidR="00EE7CA8" w:rsidRDefault="00EE7CA8" w:rsidP="00BA5869">
      <w:pPr>
        <w:pStyle w:val="ListParagraph"/>
        <w:numPr>
          <w:ilvl w:val="1"/>
          <w:numId w:val="16"/>
        </w:numPr>
        <w:spacing w:after="0" w:line="240" w:lineRule="auto"/>
        <w:ind w:left="426" w:hanging="142"/>
        <w:jc w:val="both"/>
      </w:pPr>
      <w:r>
        <w:t>The vendor must provide authorization letter from the manufacturer.</w:t>
      </w:r>
    </w:p>
    <w:p w:rsidR="00EE7CA8" w:rsidRDefault="00041047" w:rsidP="00EE7CA8">
      <w:pPr>
        <w:spacing w:after="0" w:line="240" w:lineRule="auto"/>
        <w:ind w:left="719" w:hanging="435"/>
        <w:jc w:val="both"/>
      </w:pPr>
      <w:r>
        <w:t>2</w:t>
      </w:r>
      <w:r w:rsidR="008B02AB">
        <w:t>.</w:t>
      </w:r>
      <w:r w:rsidR="008B02AB">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 xml:space="preserve">All </w:t>
      </w:r>
      <w:r w:rsidR="00FF113A" w:rsidRPr="009B2AD7">
        <w:rPr>
          <w:rFonts w:ascii="Times New Roman" w:hAnsi="Times New Roman"/>
          <w:sz w:val="24"/>
          <w:szCs w:val="24"/>
        </w:rPr>
        <w:t>other</w:t>
      </w:r>
      <w:r w:rsidR="00FF113A">
        <w:rPr>
          <w:rFonts w:ascii="Times New Roman" w:hAnsi="Times New Roman"/>
          <w:sz w:val="24"/>
          <w:szCs w:val="24"/>
        </w:rPr>
        <w:t xml:space="preserve"> </w:t>
      </w:r>
      <w:r w:rsidR="00FF113A" w:rsidRPr="00F24761">
        <w:rPr>
          <w:rFonts w:ascii="Times New Roman" w:hAnsi="Times New Roman"/>
          <w:sz w:val="24"/>
          <w:szCs w:val="24"/>
        </w:rPr>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Pr="006C7B9E" w:rsidRDefault="00041047" w:rsidP="00537D4F">
      <w:pPr>
        <w:spacing w:after="0" w:line="240" w:lineRule="auto"/>
        <w:ind w:left="719" w:hanging="435"/>
        <w:jc w:val="both"/>
      </w:pPr>
      <w:r>
        <w:t>3</w:t>
      </w:r>
      <w:r w:rsidR="00EE7CA8">
        <w:t xml:space="preserve">. </w:t>
      </w:r>
      <w:r w:rsidR="00EE7CA8">
        <w:tab/>
      </w:r>
      <w:r w:rsidR="00EE7CA8">
        <w:tab/>
        <w:t xml:space="preserve">A list of users in India (particularly Govt. of India R&amp; D organizations) and a copy of </w:t>
      </w:r>
      <w:proofErr w:type="spellStart"/>
      <w:r w:rsidR="00EE7CA8">
        <w:t>atleast</w:t>
      </w:r>
      <w:proofErr w:type="spellEnd"/>
      <w:r w:rsidR="00EE7CA8">
        <w:t xml:space="preserve"> three latest purchase orders</w:t>
      </w:r>
      <w:r w:rsidR="004D2086">
        <w:t xml:space="preserve"> and performance certificates</w:t>
      </w:r>
      <w:r w:rsidR="00EE7CA8">
        <w:t xml:space="preserve"> of the same/similar model </w:t>
      </w:r>
      <w:r w:rsidR="00EE7CA8" w:rsidRPr="007C2B5D">
        <w:t xml:space="preserve">executed in </w:t>
      </w:r>
      <w:r w:rsidR="00EE7CA8">
        <w:t xml:space="preserve">the past </w:t>
      </w:r>
      <w:r w:rsidR="005E068F">
        <w:t xml:space="preserve">five </w:t>
      </w:r>
      <w:r w:rsidR="00EE7CA8">
        <w:t xml:space="preserve">years in </w:t>
      </w:r>
      <w:r w:rsidR="00EE7CA8" w:rsidRPr="007C2B5D">
        <w:t xml:space="preserve">National laboratories or R&amp;D organizations setup by </w:t>
      </w:r>
      <w:r w:rsidR="00EE7CA8">
        <w:rPr>
          <w:rFonts w:ascii="Arial" w:hAnsi="Arial" w:cs="Arial"/>
        </w:rPr>
        <w:t xml:space="preserve">GOI must be provided in the quote. </w:t>
      </w:r>
    </w:p>
    <w:p w:rsidR="00FF4563" w:rsidRDefault="00041047" w:rsidP="00FF4563">
      <w:pPr>
        <w:spacing w:after="0" w:line="240" w:lineRule="auto"/>
        <w:ind w:left="719" w:hanging="435"/>
        <w:jc w:val="both"/>
      </w:pPr>
      <w:r>
        <w:t>4</w:t>
      </w:r>
      <w:r w:rsidR="00EE7CA8">
        <w:t xml:space="preserve">. </w:t>
      </w:r>
      <w:r w:rsidR="00EE7CA8">
        <w:tab/>
        <w:t>The system should be suited to Indian system of electrical inputs (220-230V/ 50Hz).</w:t>
      </w:r>
    </w:p>
    <w:p w:rsidR="00AE3856" w:rsidRDefault="00AE3856" w:rsidP="00FF4563">
      <w:pPr>
        <w:spacing w:after="0" w:line="240" w:lineRule="auto"/>
        <w:ind w:left="719" w:hanging="435"/>
        <w:jc w:val="both"/>
      </w:pPr>
      <w:r>
        <w:t>5.</w:t>
      </w:r>
      <w:r>
        <w:tab/>
        <w:t>Warranty: At Least 0</w:t>
      </w:r>
      <w:r w:rsidR="00FD36FF">
        <w:t>3</w:t>
      </w:r>
      <w:r>
        <w:t xml:space="preserve"> Year on all parts and labor.</w:t>
      </w:r>
    </w:p>
    <w:p w:rsidR="00EE7CA8" w:rsidRDefault="00EE7CA8" w:rsidP="00EE7CA8">
      <w:pPr>
        <w:spacing w:after="0" w:line="240" w:lineRule="auto"/>
        <w:ind w:firstLine="720"/>
        <w:jc w:val="both"/>
        <w:rPr>
          <w:b/>
          <w:bCs/>
        </w:rPr>
      </w:pPr>
    </w:p>
    <w:p w:rsidR="00EE7CA8" w:rsidRPr="00A84A33" w:rsidRDefault="00EE7CA8" w:rsidP="00A84A33">
      <w:pPr>
        <w:spacing w:after="0" w:line="240" w:lineRule="auto"/>
        <w:ind w:left="719" w:firstLine="1"/>
        <w:jc w:val="both"/>
        <w:rPr>
          <w:b/>
          <w:bCs/>
        </w:rPr>
      </w:pPr>
      <w:r w:rsidRPr="00734F4A">
        <w:rPr>
          <w:b/>
          <w:bCs/>
        </w:rPr>
        <w:t>Failing in compliance</w:t>
      </w:r>
      <w:r w:rsidR="00794290">
        <w:rPr>
          <w:b/>
          <w:bCs/>
        </w:rPr>
        <w:t xml:space="preserve"> in specification and general conditions</w:t>
      </w:r>
      <w:r w:rsidRPr="00734F4A">
        <w:rPr>
          <w:b/>
          <w:bCs/>
        </w:rPr>
        <w:t xml:space="preserve"> may cause cancellation of the bid without any further notice/information.</w:t>
      </w:r>
    </w:p>
    <w:p w:rsidR="00A84A33" w:rsidRDefault="00A84A33" w:rsidP="00EE7CA8">
      <w:pPr>
        <w:pStyle w:val="ListParagraph"/>
        <w:rPr>
          <w:rFonts w:ascii="Arial" w:hAnsi="Arial" w:cs="Arial"/>
          <w:color w:val="0066CC"/>
          <w:sz w:val="20"/>
          <w:szCs w:val="20"/>
          <w:u w:val="single"/>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A84A33">
      <w:pPr>
        <w:spacing w:after="0" w:line="240" w:lineRule="auto"/>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EE7CA8" w:rsidRDefault="00EE7CA8" w:rsidP="0012470E">
      <w:pPr>
        <w:spacing w:after="0" w:line="240" w:lineRule="auto"/>
        <w:ind w:left="5760" w:firstLine="720"/>
        <w:jc w:val="both"/>
      </w:pPr>
      <w:r>
        <w:t>Stores and Purchase Officer</w:t>
      </w:r>
    </w:p>
    <w:p w:rsidR="0012470E" w:rsidRDefault="00450612" w:rsidP="0012470E">
      <w:pPr>
        <w:spacing w:after="0" w:line="240" w:lineRule="auto"/>
        <w:ind w:left="5760" w:firstLine="720"/>
        <w:jc w:val="both"/>
      </w:pPr>
      <w:r>
        <w:t>Tele:  0172-5221</w:t>
      </w:r>
      <w:r w:rsidR="00BE615C">
        <w:t>522</w:t>
      </w:r>
      <w:r w:rsidR="005E068F">
        <w:t xml:space="preserve"> </w:t>
      </w:r>
    </w:p>
    <w:p w:rsidR="001529A7" w:rsidRDefault="00B537E5" w:rsidP="0012470E">
      <w:pPr>
        <w:spacing w:after="0" w:line="240" w:lineRule="auto"/>
        <w:ind w:left="5760" w:firstLine="720"/>
        <w:jc w:val="both"/>
      </w:pPr>
      <w:r>
        <w:t>E-</w:t>
      </w:r>
      <w:r w:rsidR="001529A7">
        <w:t>mail: hardipbpu@gmail.com</w:t>
      </w: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765D66">
        <w:rPr>
          <w:rFonts w:ascii="Times New Roman" w:eastAsia="Times New Roman" w:hAnsi="Times New Roman"/>
          <w:sz w:val="24"/>
          <w:szCs w:val="24"/>
          <w:lang w:eastAsia="en-IN"/>
        </w:rPr>
        <w:t>Three</w:t>
      </w:r>
      <w:r w:rsidR="00BE615C">
        <w:rPr>
          <w:rFonts w:ascii="Times New Roman" w:eastAsia="Times New Roman" w:hAnsi="Times New Roman"/>
          <w:sz w:val="24"/>
          <w:szCs w:val="24"/>
          <w:lang w:eastAsia="en-IN"/>
        </w:rPr>
        <w:t xml:space="preserve"> </w:t>
      </w:r>
      <w:r>
        <w:rPr>
          <w:rFonts w:ascii="Times New Roman" w:eastAsia="Times New Roman" w:hAnsi="Times New Roman"/>
          <w:sz w:val="24"/>
          <w:szCs w:val="24"/>
          <w:lang w:eastAsia="en-IN"/>
        </w:rPr>
        <w:t xml:space="preserve">year.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D669A4" w:rsidRPr="00C070AA" w:rsidRDefault="00D669A4" w:rsidP="00D669A4">
      <w:pPr>
        <w:pStyle w:val="ListParagraph"/>
        <w:numPr>
          <w:ilvl w:val="0"/>
          <w:numId w:val="3"/>
        </w:numPr>
        <w:ind w:left="720"/>
        <w:jc w:val="both"/>
        <w:rPr>
          <w:rFonts w:ascii="Arial" w:hAnsi="Arial" w:cs="Arial"/>
          <w:bCs/>
          <w:sz w:val="20"/>
          <w:szCs w:val="20"/>
          <w:lang w:val="en-US"/>
        </w:rPr>
      </w:pPr>
      <w:r>
        <w:rPr>
          <w:rFonts w:ascii="Arial" w:hAnsi="Arial" w:cs="Arial"/>
          <w:b/>
          <w:color w:val="0066CC"/>
          <w:sz w:val="20"/>
          <w:szCs w:val="20"/>
          <w:u w:val="single"/>
          <w:lang w:val="en-US"/>
        </w:rPr>
        <w:t xml:space="preserve">Tender </w:t>
      </w:r>
      <w:r w:rsidR="00956F08">
        <w:rPr>
          <w:rFonts w:ascii="Arial" w:hAnsi="Arial" w:cs="Arial"/>
          <w:b/>
          <w:color w:val="0066CC"/>
          <w:sz w:val="20"/>
          <w:szCs w:val="20"/>
          <w:u w:val="single"/>
          <w:lang w:val="en-US"/>
        </w:rPr>
        <w:t>fee</w:t>
      </w:r>
      <w:r w:rsidR="00956F08">
        <w:rPr>
          <w:rFonts w:ascii="Arial" w:hAnsi="Arial" w:cs="Arial"/>
          <w:bCs/>
          <w:sz w:val="20"/>
          <w:szCs w:val="20"/>
          <w:lang w:val="en-US"/>
        </w:rPr>
        <w:t>: -</w:t>
      </w:r>
      <w:r>
        <w:rPr>
          <w:rFonts w:ascii="Arial" w:hAnsi="Arial" w:cs="Arial"/>
          <w:bCs/>
          <w:sz w:val="20"/>
          <w:szCs w:val="20"/>
          <w:lang w:val="en-US"/>
        </w:rPr>
        <w:t xml:space="preserve"> The tenderer should submit </w:t>
      </w:r>
      <w:r>
        <w:rPr>
          <w:rFonts w:ascii="Arial" w:hAnsi="Arial" w:cs="Arial"/>
          <w:bCs/>
          <w:color w:val="FF0000"/>
          <w:sz w:val="20"/>
          <w:szCs w:val="20"/>
          <w:lang w:val="en-US"/>
        </w:rPr>
        <w:t xml:space="preserve">tender fee of </w:t>
      </w:r>
      <w:proofErr w:type="spellStart"/>
      <w:r>
        <w:rPr>
          <w:rFonts w:ascii="Arial" w:hAnsi="Arial" w:cs="Arial"/>
          <w:bCs/>
          <w:color w:val="FF0000"/>
          <w:sz w:val="20"/>
          <w:szCs w:val="20"/>
          <w:lang w:val="en-US"/>
        </w:rPr>
        <w:t>Rs</w:t>
      </w:r>
      <w:proofErr w:type="spellEnd"/>
      <w:r>
        <w:rPr>
          <w:rFonts w:ascii="Arial" w:hAnsi="Arial" w:cs="Arial"/>
          <w:bCs/>
          <w:color w:val="FF0000"/>
          <w:sz w:val="20"/>
          <w:szCs w:val="20"/>
          <w:lang w:val="en-US"/>
        </w:rPr>
        <w:t>. 1180</w:t>
      </w:r>
      <w:r>
        <w:rPr>
          <w:rFonts w:ascii="Arial" w:hAnsi="Arial" w:cs="Arial"/>
          <w:bCs/>
          <w:color w:val="FF0000"/>
          <w:sz w:val="30"/>
          <w:szCs w:val="20"/>
          <w:lang w:val="en-US"/>
        </w:rPr>
        <w:t>/-</w:t>
      </w:r>
      <w:r>
        <w:rPr>
          <w:rFonts w:ascii="Arial" w:hAnsi="Arial" w:cs="Arial"/>
          <w:bCs/>
          <w:sz w:val="30"/>
          <w:szCs w:val="20"/>
          <w:lang w:val="en-US"/>
        </w:rPr>
        <w:t xml:space="preserve"> </w:t>
      </w:r>
      <w:r>
        <w:rPr>
          <w:rFonts w:ascii="Arial" w:hAnsi="Arial" w:cs="Arial"/>
          <w:bCs/>
          <w:sz w:val="20"/>
          <w:szCs w:val="20"/>
          <w:lang w:val="en-US"/>
        </w:rPr>
        <w:t xml:space="preserve">in form of Bank Demand Draft </w:t>
      </w:r>
      <w:r w:rsidR="00956F08">
        <w:rPr>
          <w:rFonts w:ascii="Arial" w:hAnsi="Arial" w:cs="Arial"/>
          <w:bCs/>
          <w:sz w:val="20"/>
          <w:szCs w:val="20"/>
          <w:lang w:val="en-US"/>
        </w:rPr>
        <w:t>favoring</w:t>
      </w:r>
      <w:r>
        <w:rPr>
          <w:rFonts w:ascii="Arial" w:hAnsi="Arial" w:cs="Arial"/>
          <w:bCs/>
          <w:sz w:val="20"/>
          <w:szCs w:val="20"/>
          <w:lang w:val="en-US"/>
        </w:rPr>
        <w:t xml:space="preserve">, Chief Executive Officer, CIAB payable at Chandigarh/Mohali. The tender without tender fee will be summarily rejected. The tender fee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Default="006F4052" w:rsidP="006B433F">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w:t>
      </w:r>
      <w:r w:rsidR="00956F08">
        <w:rPr>
          <w:rFonts w:ascii="Arial" w:hAnsi="Arial" w:cs="Arial"/>
          <w:b/>
          <w:color w:val="0066CC"/>
          <w:sz w:val="20"/>
          <w:szCs w:val="20"/>
          <w:u w:val="single"/>
          <w:lang w:val="en-US"/>
        </w:rPr>
        <w:t>):</w:t>
      </w:r>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 xml:space="preserve">EMD of </w:t>
      </w:r>
      <w:proofErr w:type="spellStart"/>
      <w:r w:rsidR="005E50B0">
        <w:rPr>
          <w:rFonts w:ascii="Arial" w:hAnsi="Arial" w:cs="Arial"/>
          <w:bCs/>
          <w:color w:val="FF0000"/>
          <w:sz w:val="20"/>
          <w:szCs w:val="20"/>
          <w:lang w:val="en-US"/>
        </w:rPr>
        <w:t>Rs</w:t>
      </w:r>
      <w:proofErr w:type="spellEnd"/>
      <w:r w:rsidR="005E50B0">
        <w:rPr>
          <w:rFonts w:ascii="Arial" w:hAnsi="Arial" w:cs="Arial"/>
          <w:bCs/>
          <w:color w:val="FF0000"/>
          <w:sz w:val="20"/>
          <w:szCs w:val="20"/>
          <w:lang w:val="en-US"/>
        </w:rPr>
        <w:t>.</w:t>
      </w:r>
      <w:r w:rsidR="001E5D69">
        <w:rPr>
          <w:rFonts w:ascii="Arial" w:hAnsi="Arial" w:cs="Arial"/>
          <w:bCs/>
          <w:color w:val="FF0000"/>
          <w:sz w:val="20"/>
          <w:szCs w:val="20"/>
          <w:lang w:val="en-US"/>
        </w:rPr>
        <w:t xml:space="preserve"> </w:t>
      </w:r>
      <w:r w:rsidR="002A4A36">
        <w:rPr>
          <w:rFonts w:ascii="Arial" w:hAnsi="Arial" w:cs="Arial"/>
          <w:bCs/>
          <w:color w:val="FF0000"/>
          <w:sz w:val="20"/>
          <w:szCs w:val="20"/>
          <w:lang w:val="en-US"/>
        </w:rPr>
        <w:t>2</w:t>
      </w:r>
      <w:r w:rsidR="00FD371E">
        <w:rPr>
          <w:rFonts w:ascii="Arial" w:hAnsi="Arial" w:cs="Arial"/>
          <w:bCs/>
          <w:color w:val="FF0000"/>
          <w:sz w:val="20"/>
          <w:szCs w:val="20"/>
          <w:lang w:val="en-US"/>
        </w:rPr>
        <w:t>0000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r w:rsidR="00956F08" w:rsidRPr="006F4052">
        <w:rPr>
          <w:rFonts w:ascii="Arial" w:hAnsi="Arial" w:cs="Arial"/>
          <w:bCs/>
          <w:sz w:val="20"/>
          <w:szCs w:val="20"/>
          <w:lang w:val="en-US"/>
        </w:rPr>
        <w:t>favoring</w:t>
      </w:r>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Pr="006B433F" w:rsidRDefault="006B433F" w:rsidP="006B433F">
      <w:pPr>
        <w:pStyle w:val="ListParagraph"/>
        <w:rPr>
          <w:rFonts w:ascii="Arial" w:hAnsi="Arial" w:cs="Arial"/>
          <w:b/>
          <w:color w:val="0066CC"/>
          <w:sz w:val="20"/>
          <w:szCs w:val="20"/>
          <w:u w:val="single"/>
          <w:lang w:val="en-US"/>
        </w:rPr>
      </w:pPr>
    </w:p>
    <w:p w:rsidR="00CB1D73" w:rsidRPr="00741426" w:rsidRDefault="006F4052" w:rsidP="00741426">
      <w:pPr>
        <w:pStyle w:val="ListParagraph"/>
        <w:numPr>
          <w:ilvl w:val="0"/>
          <w:numId w:val="3"/>
        </w:numPr>
        <w:ind w:left="709" w:hanging="283"/>
        <w:jc w:val="both"/>
        <w:rPr>
          <w:rFonts w:ascii="Arial" w:hAnsi="Arial" w:cs="Arial"/>
          <w:bCs/>
          <w:sz w:val="20"/>
          <w:szCs w:val="20"/>
          <w:lang w:val="en-US"/>
        </w:rPr>
      </w:pPr>
      <w:r w:rsidRPr="006B433F">
        <w:rPr>
          <w:rFonts w:ascii="Arial" w:hAnsi="Arial" w:cs="Arial"/>
          <w:b/>
          <w:color w:val="0066CC"/>
          <w:sz w:val="20"/>
          <w:szCs w:val="20"/>
          <w:u w:val="single"/>
          <w:lang w:val="en-US"/>
        </w:rPr>
        <w:t xml:space="preserve">Opening of </w:t>
      </w:r>
      <w:r w:rsidR="00956F08" w:rsidRPr="006B433F">
        <w:rPr>
          <w:rFonts w:ascii="Arial" w:hAnsi="Arial" w:cs="Arial"/>
          <w:b/>
          <w:color w:val="0066CC"/>
          <w:sz w:val="20"/>
          <w:szCs w:val="20"/>
          <w:u w:val="single"/>
          <w:lang w:val="en-US"/>
        </w:rPr>
        <w:t>BIDS</w:t>
      </w:r>
      <w:r w:rsidR="00956F08" w:rsidRPr="006B433F">
        <w:rPr>
          <w:rFonts w:cs="Calibri"/>
          <w:b/>
          <w:bCs/>
          <w:sz w:val="20"/>
          <w:szCs w:val="20"/>
          <w:u w:val="single"/>
          <w:lang w:eastAsia="en-IN"/>
        </w:rPr>
        <w:t>:</w:t>
      </w:r>
      <w:r w:rsidRPr="006B433F">
        <w:rPr>
          <w:rFonts w:cs="Calibri"/>
          <w:b/>
          <w:bCs/>
          <w:sz w:val="20"/>
          <w:szCs w:val="20"/>
          <w:lang w:eastAsia="en-IN"/>
        </w:rPr>
        <w:t xml:space="preserve"> </w:t>
      </w:r>
      <w:r w:rsidRPr="006B433F">
        <w:rPr>
          <w:rFonts w:cs="Calibri"/>
          <w:sz w:val="20"/>
          <w:szCs w:val="20"/>
          <w:lang w:eastAsia="en-IN"/>
        </w:rPr>
        <w:t xml:space="preserve"> </w:t>
      </w:r>
      <w:r w:rsidRPr="006B433F">
        <w:rPr>
          <w:rFonts w:ascii="Arial" w:hAnsi="Arial" w:cs="Arial"/>
          <w:bCs/>
          <w:sz w:val="20"/>
          <w:szCs w:val="20"/>
          <w:lang w:val="en-US"/>
        </w:rPr>
        <w:t>Technical and Commercial bids should be sent in separate sealed envelopes and enclosing them in a common sealed cover</w:t>
      </w:r>
      <w:r w:rsidR="00CB1D73" w:rsidRPr="006B433F">
        <w:rPr>
          <w:rFonts w:ascii="Arial" w:hAnsi="Arial" w:cs="Arial"/>
          <w:bCs/>
          <w:sz w:val="20"/>
          <w:szCs w:val="20"/>
          <w:lang w:val="en-US"/>
        </w:rPr>
        <w:t xml:space="preserve"> should be submitted on</w:t>
      </w:r>
      <w:r w:rsidR="00666F11">
        <w:rPr>
          <w:rFonts w:ascii="Arial" w:hAnsi="Arial" w:cs="Arial"/>
          <w:bCs/>
          <w:sz w:val="20"/>
          <w:szCs w:val="20"/>
          <w:lang w:val="en-US"/>
        </w:rPr>
        <w:t xml:space="preserve"> </w:t>
      </w:r>
      <w:r w:rsidR="00FD36FF">
        <w:rPr>
          <w:rFonts w:ascii="Century Gothic" w:hAnsi="Century Gothic"/>
          <w:color w:val="FF0000"/>
          <w:sz w:val="20"/>
          <w:szCs w:val="20"/>
        </w:rPr>
        <w:t>27</w:t>
      </w:r>
      <w:r w:rsidR="00FD36FF" w:rsidRPr="00041047">
        <w:rPr>
          <w:rFonts w:ascii="Century Gothic" w:hAnsi="Century Gothic"/>
          <w:color w:val="FF0000"/>
          <w:sz w:val="20"/>
          <w:szCs w:val="20"/>
        </w:rPr>
        <w:t>.02.2018</w:t>
      </w:r>
      <w:r w:rsidR="00FD36FF" w:rsidRPr="00041047">
        <w:rPr>
          <w:rFonts w:ascii="Century Gothic" w:hAnsi="Century Gothic" w:hint="eastAsia"/>
          <w:color w:val="FF0000"/>
          <w:sz w:val="20"/>
          <w:szCs w:val="20"/>
          <w:cs/>
          <w:lang w:bidi="hi-IN"/>
        </w:rPr>
        <w:t xml:space="preserve"> </w:t>
      </w:r>
      <w:r w:rsidR="00CB1D73" w:rsidRPr="006B433F">
        <w:rPr>
          <w:rFonts w:ascii="Arial" w:hAnsi="Arial" w:cs="Arial"/>
          <w:bCs/>
          <w:sz w:val="20"/>
          <w:szCs w:val="20"/>
          <w:lang w:val="en-US"/>
        </w:rPr>
        <w:t>at 2.30 pm.</w:t>
      </w:r>
      <w:r w:rsidRPr="006B433F">
        <w:rPr>
          <w:rFonts w:ascii="Arial" w:hAnsi="Arial" w:cs="Arial"/>
          <w:bCs/>
          <w:sz w:val="20"/>
          <w:szCs w:val="20"/>
          <w:lang w:val="en-US"/>
        </w:rPr>
        <w:t xml:space="preserve"> The Technical Bid will be opened on the same day </w:t>
      </w:r>
      <w:r w:rsidR="00B537E5" w:rsidRPr="006B433F">
        <w:rPr>
          <w:rFonts w:ascii="Arial" w:hAnsi="Arial" w:cs="Arial"/>
          <w:bCs/>
          <w:sz w:val="20"/>
          <w:szCs w:val="20"/>
          <w:lang w:val="en-US"/>
        </w:rPr>
        <w:t xml:space="preserve">i.e. </w:t>
      </w:r>
      <w:r w:rsidR="00FD36FF">
        <w:rPr>
          <w:rFonts w:ascii="Century Gothic" w:hAnsi="Century Gothic"/>
          <w:color w:val="FF0000"/>
          <w:sz w:val="20"/>
          <w:szCs w:val="20"/>
        </w:rPr>
        <w:t>27</w:t>
      </w:r>
      <w:r w:rsidR="00FD36FF" w:rsidRPr="00041047">
        <w:rPr>
          <w:rFonts w:ascii="Century Gothic" w:hAnsi="Century Gothic"/>
          <w:color w:val="FF0000"/>
          <w:sz w:val="20"/>
          <w:szCs w:val="20"/>
        </w:rPr>
        <w:t>.02.2018</w:t>
      </w:r>
      <w:r w:rsidR="00FD36FF" w:rsidRPr="00041047">
        <w:rPr>
          <w:rFonts w:ascii="Century Gothic" w:hAnsi="Century Gothic" w:hint="eastAsia"/>
          <w:color w:val="FF0000"/>
          <w:sz w:val="20"/>
          <w:szCs w:val="20"/>
          <w:cs/>
          <w:lang w:bidi="hi-IN"/>
        </w:rPr>
        <w:t xml:space="preserve"> </w:t>
      </w:r>
      <w:r w:rsidRPr="006B433F">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B433F">
        <w:rPr>
          <w:rFonts w:ascii="Arial" w:hAnsi="Arial" w:cs="Arial"/>
          <w:bCs/>
          <w:sz w:val="20"/>
          <w:szCs w:val="20"/>
          <w:lang w:val="en-US"/>
        </w:rPr>
        <w:t>superscribed</w:t>
      </w:r>
      <w:proofErr w:type="spellEnd"/>
      <w:r w:rsidRPr="006B433F">
        <w:rPr>
          <w:rFonts w:ascii="Arial" w:hAnsi="Arial" w:cs="Arial"/>
          <w:bCs/>
          <w:sz w:val="20"/>
          <w:szCs w:val="20"/>
          <w:lang w:val="en-US"/>
        </w:rPr>
        <w:t xml:space="preserve"> as </w:t>
      </w:r>
      <w:r w:rsidR="00962FEF" w:rsidRPr="006B433F">
        <w:rPr>
          <w:rFonts w:ascii="Arial" w:hAnsi="Arial" w:cs="Arial"/>
          <w:b/>
          <w:sz w:val="20"/>
          <w:szCs w:val="20"/>
          <w:u w:val="single"/>
        </w:rPr>
        <w:t>“Q</w:t>
      </w:r>
      <w:r w:rsidR="00692FAF" w:rsidRPr="006B433F">
        <w:rPr>
          <w:rFonts w:ascii="Arial" w:hAnsi="Arial" w:cs="Arial"/>
          <w:b/>
          <w:sz w:val="20"/>
          <w:szCs w:val="20"/>
          <w:u w:val="single"/>
        </w:rPr>
        <w:t xml:space="preserve">uotation against Tender </w:t>
      </w:r>
      <w:r w:rsidR="00E2383F">
        <w:rPr>
          <w:rFonts w:ascii="Century Gothic" w:hAnsi="Century Gothic"/>
          <w:b/>
          <w:sz w:val="20"/>
          <w:szCs w:val="20"/>
          <w:u w:val="single"/>
        </w:rPr>
        <w:t>CIAB/1(</w:t>
      </w:r>
      <w:r w:rsidR="00295D7A">
        <w:rPr>
          <w:rFonts w:ascii="Century Gothic" w:hAnsi="Century Gothic"/>
          <w:b/>
          <w:sz w:val="20"/>
          <w:szCs w:val="20"/>
          <w:u w:val="single"/>
        </w:rPr>
        <w:t>5</w:t>
      </w:r>
      <w:r w:rsidR="007A3ADF">
        <w:rPr>
          <w:rFonts w:ascii="Century Gothic" w:hAnsi="Century Gothic"/>
          <w:b/>
          <w:sz w:val="20"/>
          <w:szCs w:val="20"/>
          <w:u w:val="single"/>
        </w:rPr>
        <w:t>65</w:t>
      </w:r>
      <w:r w:rsidR="00E2383F">
        <w:rPr>
          <w:rFonts w:ascii="Century Gothic" w:hAnsi="Century Gothic"/>
          <w:b/>
          <w:sz w:val="20"/>
          <w:szCs w:val="20"/>
          <w:u w:val="single"/>
        </w:rPr>
        <w:t>)/17-18/N</w:t>
      </w:r>
      <w:r w:rsidR="005D53F4">
        <w:rPr>
          <w:rFonts w:ascii="Century Gothic" w:hAnsi="Century Gothic"/>
          <w:b/>
          <w:sz w:val="20"/>
          <w:szCs w:val="20"/>
          <w:u w:val="single"/>
        </w:rPr>
        <w:t>-</w:t>
      </w:r>
      <w:proofErr w:type="spellStart"/>
      <w:r w:rsidR="00E2383F">
        <w:rPr>
          <w:rFonts w:ascii="Century Gothic" w:hAnsi="Century Gothic"/>
          <w:b/>
          <w:sz w:val="20"/>
          <w:szCs w:val="20"/>
          <w:u w:val="single"/>
        </w:rPr>
        <w:t>Pur</w:t>
      </w:r>
      <w:proofErr w:type="spellEnd"/>
      <w:r w:rsidR="00E2383F">
        <w:rPr>
          <w:rFonts w:ascii="Century Gothic" w:hAnsi="Century Gothic"/>
          <w:b/>
          <w:sz w:val="20"/>
          <w:szCs w:val="20"/>
          <w:u w:val="single"/>
        </w:rPr>
        <w:t xml:space="preserve"> </w:t>
      </w:r>
      <w:r w:rsidR="007B7C49" w:rsidRPr="006B433F">
        <w:rPr>
          <w:rFonts w:ascii="Century Gothic" w:hAnsi="Century Gothic"/>
          <w:b/>
          <w:sz w:val="20"/>
          <w:szCs w:val="20"/>
          <w:u w:val="single"/>
        </w:rPr>
        <w:t>“for supply</w:t>
      </w:r>
      <w:r w:rsidR="00956F08" w:rsidRPr="00956F08">
        <w:rPr>
          <w:rFonts w:ascii="Century Gothic" w:hAnsi="Century Gothic"/>
          <w:b/>
          <w:sz w:val="20"/>
          <w:szCs w:val="20"/>
          <w:u w:val="single"/>
        </w:rPr>
        <w:t xml:space="preserve"> </w:t>
      </w:r>
      <w:r w:rsidR="00956F08">
        <w:rPr>
          <w:rFonts w:ascii="Century Gothic" w:hAnsi="Century Gothic"/>
          <w:b/>
          <w:sz w:val="20"/>
          <w:szCs w:val="20"/>
          <w:u w:val="single"/>
        </w:rPr>
        <w:t xml:space="preserve">of </w:t>
      </w:r>
      <w:r w:rsidR="009F47E5">
        <w:rPr>
          <w:rFonts w:ascii="Century Gothic" w:hAnsi="Century Gothic"/>
          <w:b/>
          <w:sz w:val="20"/>
          <w:szCs w:val="20"/>
          <w:u w:val="single"/>
        </w:rPr>
        <w:t>W</w:t>
      </w:r>
      <w:r w:rsidR="007A3ADF">
        <w:rPr>
          <w:rFonts w:ascii="Century Gothic" w:hAnsi="Century Gothic"/>
          <w:b/>
          <w:sz w:val="20"/>
          <w:szCs w:val="20"/>
          <w:u w:val="single"/>
        </w:rPr>
        <w:t>ater Purification System</w:t>
      </w:r>
      <w:r w:rsidR="00956F08">
        <w:rPr>
          <w:rFonts w:ascii="Century Gothic" w:hAnsi="Century Gothic"/>
          <w:b/>
          <w:sz w:val="20"/>
          <w:szCs w:val="20"/>
          <w:u w:val="single"/>
        </w:rPr>
        <w:t>”</w:t>
      </w:r>
      <w:r w:rsidR="00962FEF" w:rsidRPr="006B433F">
        <w:rPr>
          <w:rFonts w:ascii="Arial" w:hAnsi="Arial" w:cs="Arial"/>
          <w:b/>
          <w:sz w:val="20"/>
          <w:szCs w:val="20"/>
        </w:rPr>
        <w:t xml:space="preserve"> </w:t>
      </w:r>
      <w:r w:rsidR="007A3ADF">
        <w:rPr>
          <w:rFonts w:ascii="Arial" w:hAnsi="Arial" w:cs="Arial"/>
          <w:b/>
          <w:sz w:val="20"/>
          <w:szCs w:val="20"/>
        </w:rPr>
        <w:t xml:space="preserve">on </w:t>
      </w:r>
      <w:r w:rsidR="00FD36FF">
        <w:rPr>
          <w:rFonts w:ascii="Century Gothic" w:hAnsi="Century Gothic"/>
          <w:color w:val="FF0000"/>
          <w:sz w:val="20"/>
          <w:szCs w:val="20"/>
        </w:rPr>
        <w:t>27</w:t>
      </w:r>
      <w:r w:rsidR="00FD36FF" w:rsidRPr="00041047">
        <w:rPr>
          <w:rFonts w:ascii="Century Gothic" w:hAnsi="Century Gothic"/>
          <w:color w:val="FF0000"/>
          <w:sz w:val="20"/>
          <w:szCs w:val="20"/>
        </w:rPr>
        <w:t>.02.2018</w:t>
      </w:r>
      <w:r w:rsidR="005D53F4" w:rsidRPr="006B433F">
        <w:rPr>
          <w:rFonts w:ascii="Arial" w:hAnsi="Arial" w:cs="Arial"/>
          <w:b/>
          <w:sz w:val="20"/>
          <w:szCs w:val="20"/>
        </w:rPr>
        <w:t>.</w:t>
      </w:r>
    </w:p>
    <w:p w:rsidR="00741426" w:rsidRPr="00741426" w:rsidRDefault="00741426" w:rsidP="00741426">
      <w:pPr>
        <w:pStyle w:val="ListParagraph"/>
        <w:ind w:left="709"/>
        <w:jc w:val="bot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lastRenderedPageBreak/>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 xml:space="preserve">having exemption for </w:t>
      </w:r>
      <w:r w:rsidRPr="00C96BAB">
        <w:rPr>
          <w:rFonts w:ascii="Arial" w:hAnsi="Arial" w:cs="Arial"/>
          <w:sz w:val="20"/>
          <w:szCs w:val="20"/>
        </w:rPr>
        <w:t>Customs Duty under notification No.51/96 dated 23.07.1996.</w:t>
      </w:r>
      <w:r w:rsidRPr="00C96BAB">
        <w:rPr>
          <w:rFonts w:ascii="Arial" w:hAnsi="Arial" w:cs="Arial"/>
          <w:b/>
          <w:bCs/>
          <w:sz w:val="20"/>
          <w:szCs w:val="20"/>
        </w:rPr>
        <w:t xml:space="preserve">  Hence Customs Duty, if any, should be shown separately.</w:t>
      </w:r>
      <w:r w:rsidR="0065623C">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295D7A" w:rsidRPr="00295D7A" w:rsidRDefault="00295D7A" w:rsidP="00295D7A">
      <w:pPr>
        <w:pStyle w:val="ListParagraph"/>
        <w:numPr>
          <w:ilvl w:val="0"/>
          <w:numId w:val="12"/>
        </w:numPr>
        <w:spacing w:after="0"/>
        <w:rPr>
          <w:rFonts w:ascii="Arial" w:hAnsi="Arial" w:cs="Arial"/>
          <w:sz w:val="20"/>
          <w:szCs w:val="20"/>
          <w:u w:val="single"/>
        </w:rPr>
      </w:pPr>
      <w:r>
        <w:rPr>
          <w:rFonts w:ascii="Arial" w:hAnsi="Arial" w:cs="Arial"/>
          <w:b/>
          <w:color w:val="0066CC"/>
          <w:sz w:val="20"/>
          <w:szCs w:val="20"/>
          <w:u w:val="single"/>
          <w:lang w:val="en-US"/>
        </w:rPr>
        <w:t>GST</w:t>
      </w:r>
      <w:r w:rsidRPr="009360FF">
        <w:rPr>
          <w:rFonts w:ascii="Arial" w:hAnsi="Arial" w:cs="Arial"/>
          <w:sz w:val="20"/>
          <w:szCs w:val="20"/>
          <w:u w:val="single"/>
        </w:rPr>
        <w:t>:</w:t>
      </w:r>
      <w:r>
        <w:rPr>
          <w:rFonts w:ascii="Arial" w:hAnsi="Arial" w:cs="Arial"/>
          <w:b/>
          <w:bCs/>
          <w:sz w:val="20"/>
          <w:szCs w:val="20"/>
        </w:rPr>
        <w:t xml:space="preserve"> </w:t>
      </w:r>
      <w:r w:rsidRPr="009360FF">
        <w:rPr>
          <w:rFonts w:ascii="Arial" w:hAnsi="Arial" w:cs="Arial"/>
          <w:sz w:val="20"/>
          <w:szCs w:val="20"/>
        </w:rPr>
        <w:t>Applicable GST as per Notification No. 47/2017-Integrated Tax (Rate) dated 14</w:t>
      </w:r>
      <w:r w:rsidRPr="009360FF">
        <w:rPr>
          <w:rFonts w:ascii="Arial" w:hAnsi="Arial" w:cs="Arial"/>
          <w:sz w:val="20"/>
          <w:szCs w:val="20"/>
          <w:vertAlign w:val="superscript"/>
        </w:rPr>
        <w:t>th</w:t>
      </w:r>
      <w:r w:rsidRPr="009360FF">
        <w:rPr>
          <w:rFonts w:ascii="Arial" w:hAnsi="Arial" w:cs="Arial"/>
          <w:sz w:val="20"/>
          <w:szCs w:val="20"/>
        </w:rPr>
        <w:t xml:space="preserve"> November 2017 of Department of Revenue, Ministry of Finance will be paid. The subject material will be used for research purpose and Institute will be the end user. Further the subject material shall not be transferred or sale by the Institute.</w:t>
      </w:r>
      <w:r w:rsidRPr="009360FF">
        <w:rPr>
          <w:rFonts w:ascii="Arial" w:hAnsi="Arial" w:cs="Arial"/>
          <w:bCs/>
          <w:sz w:val="20"/>
          <w:szCs w:val="20"/>
        </w:rPr>
        <w:t xml:space="preserve">  </w:t>
      </w:r>
    </w:p>
    <w:p w:rsidR="00295D7A" w:rsidRPr="00295D7A" w:rsidRDefault="00295D7A" w:rsidP="00295D7A">
      <w:pPr>
        <w:spacing w:after="0"/>
        <w:rPr>
          <w:rFonts w:ascii="Arial" w:hAnsi="Arial" w:cs="Arial"/>
          <w:sz w:val="20"/>
          <w:szCs w:val="20"/>
          <w:u w:val="single"/>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 xml:space="preserve">VALIDITY OF </w:t>
      </w:r>
      <w:r w:rsidR="00FF113A" w:rsidRPr="00093346">
        <w:rPr>
          <w:rFonts w:ascii="Arial" w:hAnsi="Arial" w:cs="Arial"/>
          <w:b/>
          <w:color w:val="0066CC"/>
          <w:sz w:val="20"/>
          <w:szCs w:val="20"/>
          <w:u w:val="single"/>
          <w:lang w:val="en-US"/>
        </w:rPr>
        <w:t>OFFER</w:t>
      </w:r>
      <w:r w:rsidR="00FF113A" w:rsidRPr="00093346">
        <w:rPr>
          <w:b/>
          <w:color w:val="0066CC"/>
          <w:sz w:val="20"/>
          <w:szCs w:val="20"/>
          <w:u w:val="single"/>
        </w:rPr>
        <w:t>:</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FF113A"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w:t>
      </w:r>
      <w:r w:rsidR="00EE7CA8" w:rsidRPr="00093346">
        <w:rPr>
          <w:rFonts w:ascii="Arial" w:hAnsi="Arial" w:cs="Arial"/>
          <w:b/>
          <w:color w:val="0066CC"/>
          <w:sz w:val="20"/>
          <w:szCs w:val="20"/>
          <w:u w:val="single"/>
          <w:lang w:val="en-US"/>
        </w:rPr>
        <w:t xml:space="preserve"> </w:t>
      </w:r>
      <w:r w:rsidRPr="00093346">
        <w:rPr>
          <w:rFonts w:ascii="Arial" w:hAnsi="Arial" w:cs="Arial"/>
          <w:b/>
          <w:color w:val="0066CC"/>
          <w:sz w:val="20"/>
          <w:szCs w:val="20"/>
          <w:u w:val="single"/>
          <w:lang w:val="en-US"/>
        </w:rPr>
        <w:t>PRICES</w:t>
      </w:r>
      <w:r w:rsidRPr="00093346">
        <w:rPr>
          <w:rFonts w:ascii="Arial" w:hAnsi="Arial" w:cs="Arial"/>
          <w:b/>
          <w:color w:val="0066CC"/>
          <w:sz w:val="20"/>
          <w:szCs w:val="20"/>
          <w:u w:val="single"/>
        </w:rPr>
        <w:t>:</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r w:rsidR="00B537E5">
        <w:rPr>
          <w:rFonts w:ascii="Arial" w:hAnsi="Arial" w:cs="Arial"/>
          <w:sz w:val="20"/>
          <w:szCs w:val="20"/>
        </w:rPr>
        <w:t>whichever</w:t>
      </w:r>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r w:rsidR="00B537E5">
        <w:rPr>
          <w:rFonts w:ascii="Arial" w:hAnsi="Arial" w:cs="Arial"/>
          <w:sz w:val="20"/>
          <w:szCs w:val="20"/>
        </w:rPr>
        <w:t xml:space="preserve">three </w:t>
      </w:r>
      <w:r w:rsidR="00B537E5" w:rsidRPr="00C9783A">
        <w:rPr>
          <w:rFonts w:ascii="Arial" w:hAnsi="Arial" w:cs="Arial"/>
          <w:sz w:val="20"/>
          <w:szCs w:val="20"/>
        </w:rPr>
        <w:t>National</w:t>
      </w:r>
      <w:r w:rsidR="00D01126" w:rsidRPr="007C2B5D">
        <w:t xml:space="preserve">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 xml:space="preserve">The rates quoted should be in Nos and otherwise your quotations </w:t>
      </w:r>
      <w:r w:rsidR="00FF113A" w:rsidRPr="00C9783A">
        <w:rPr>
          <w:rFonts w:ascii="Arial" w:hAnsi="Arial" w:cs="Arial"/>
          <w:sz w:val="20"/>
          <w:szCs w:val="20"/>
        </w:rPr>
        <w:t>are</w:t>
      </w:r>
      <w:r w:rsidRPr="00C9783A">
        <w:rPr>
          <w:rFonts w:ascii="Arial" w:hAnsi="Arial" w:cs="Arial"/>
          <w:sz w:val="20"/>
          <w:szCs w:val="20"/>
        </w:rPr>
        <w:t xml:space="preserve"> liable to be ignored.</w:t>
      </w:r>
    </w:p>
    <w:p w:rsidR="00FF113A" w:rsidRPr="00DB2D6D" w:rsidRDefault="00FF113A" w:rsidP="00DB2D6D">
      <w:pPr>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lastRenderedPageBreak/>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w:t>
      </w:r>
      <w:r w:rsidR="00CF0DC4" w:rsidRPr="008641BE">
        <w:rPr>
          <w:rFonts w:ascii="Arial" w:hAnsi="Arial" w:cs="Arial"/>
          <w:bCs/>
          <w:sz w:val="20"/>
          <w:szCs w:val="20"/>
        </w:rPr>
        <w:t>time,</w:t>
      </w:r>
      <w:r w:rsidRPr="008641BE">
        <w:rPr>
          <w:rFonts w:ascii="Arial" w:hAnsi="Arial" w:cs="Arial"/>
          <w:bCs/>
          <w:sz w:val="20"/>
          <w:szCs w:val="20"/>
        </w:rPr>
        <w:t xml:space="preserv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to be supported with the printed technical leaflet/literature of the quoted model of the item by the quoting party/manufacturer and the specifications mentioned in the quotation must be reflected/supported by the printed technical leaflet/literature. </w:t>
      </w:r>
      <w:r w:rsidR="00FF113A" w:rsidRPr="00CA1A6A">
        <w:rPr>
          <w:rFonts w:ascii="Arial" w:hAnsi="Arial" w:cs="Arial"/>
          <w:b/>
          <w:sz w:val="20"/>
          <w:szCs w:val="20"/>
          <w:u w:val="single"/>
        </w:rPr>
        <w:t>Therefore,</w:t>
      </w:r>
      <w:r w:rsidRPr="00CA1A6A">
        <w:rPr>
          <w:rFonts w:ascii="Arial" w:hAnsi="Arial" w:cs="Arial"/>
          <w:b/>
          <w:sz w:val="20"/>
          <w:szCs w:val="20"/>
          <w:u w:val="single"/>
        </w:rPr>
        <w:t xml:space="preserv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w:t>
      </w:r>
      <w:r w:rsidR="00051AFF">
        <w:rPr>
          <w:rFonts w:ascii="Arial" w:hAnsi="Arial" w:cs="Arial"/>
          <w:sz w:val="20"/>
          <w:szCs w:val="20"/>
        </w:rPr>
        <w:t>15</w:t>
      </w:r>
      <w:r w:rsidR="00595C43">
        <w:rPr>
          <w:rFonts w:ascii="Arial" w:hAnsi="Arial" w:cs="Arial"/>
          <w:sz w:val="20"/>
          <w:szCs w:val="20"/>
        </w:rPr>
        <w:t xml:space="preserve"> </w:t>
      </w:r>
      <w:r>
        <w:rPr>
          <w:rFonts w:ascii="Arial" w:hAnsi="Arial" w:cs="Arial"/>
          <w:sz w:val="20"/>
          <w:szCs w:val="20"/>
        </w:rPr>
        <w:t xml:space="preserve">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w:t>
      </w:r>
      <w:r w:rsidR="00FF113A" w:rsidRPr="003E7D5E">
        <w:rPr>
          <w:rFonts w:ascii="Arial" w:hAnsi="Arial" w:cs="Arial"/>
          <w:sz w:val="20"/>
          <w:szCs w:val="20"/>
        </w:rPr>
        <w:t>days’</w:t>
      </w:r>
      <w:r w:rsidRPr="003E7D5E">
        <w:rPr>
          <w:rFonts w:ascii="Arial" w:hAnsi="Arial" w:cs="Arial"/>
          <w:sz w:val="20"/>
          <w:szCs w:val="20"/>
        </w:rPr>
        <w:t xml:space="preserve">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765D66">
        <w:rPr>
          <w:rFonts w:ascii="Arial" w:hAnsi="Arial" w:cs="Arial"/>
          <w:sz w:val="20"/>
          <w:szCs w:val="20"/>
        </w:rPr>
        <w:t>Three</w:t>
      </w:r>
      <w:r w:rsidR="00BE615C">
        <w:rPr>
          <w:rFonts w:ascii="Arial" w:hAnsi="Arial" w:cs="Arial"/>
          <w:sz w:val="20"/>
          <w:szCs w:val="20"/>
        </w:rPr>
        <w:t xml:space="preserve"> </w:t>
      </w:r>
      <w:r w:rsidRPr="003E7D5E">
        <w:rPr>
          <w:rFonts w:ascii="Arial" w:hAnsi="Arial" w:cs="Arial"/>
          <w:b/>
          <w:sz w:val="20"/>
          <w:szCs w:val="20"/>
        </w:rPr>
        <w:t>year from the date of its satisfactory installation/commissioning</w:t>
      </w:r>
      <w:r w:rsidRPr="003E7D5E">
        <w:rPr>
          <w:rFonts w:ascii="Arial" w:hAnsi="Arial" w:cs="Arial"/>
          <w:sz w:val="20"/>
          <w:szCs w:val="20"/>
        </w:rPr>
        <w:t xml:space="preserve"> against all manufacturing defects.  If the equipment is found defective during this </w:t>
      </w:r>
      <w:r w:rsidR="00FF113A" w:rsidRPr="003E7D5E">
        <w:rPr>
          <w:rFonts w:ascii="Arial" w:hAnsi="Arial" w:cs="Arial"/>
          <w:sz w:val="20"/>
          <w:szCs w:val="20"/>
        </w:rPr>
        <w:t>period,</w:t>
      </w:r>
      <w:r w:rsidRPr="003E7D5E">
        <w:rPr>
          <w:rFonts w:ascii="Arial" w:hAnsi="Arial" w:cs="Arial"/>
          <w:sz w:val="20"/>
          <w:szCs w:val="20"/>
        </w:rPr>
        <w:t xml:space="preserve">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lastRenderedPageBreak/>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D01754" w:rsidRDefault="00D01754" w:rsidP="00D01754">
      <w:pPr>
        <w:suppressAutoHyphens/>
        <w:spacing w:after="0"/>
        <w:ind w:left="851"/>
        <w:jc w:val="both"/>
        <w:rPr>
          <w:rFonts w:ascii="Arial" w:hAnsi="Arial" w:cs="Arial"/>
          <w:sz w:val="20"/>
          <w:szCs w:val="20"/>
        </w:rPr>
      </w:pPr>
    </w:p>
    <w:p w:rsidR="00EE7CA8" w:rsidRPr="00C96BAB" w:rsidRDefault="00FF113A"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w:t>
      </w:r>
      <w:r w:rsidR="00EE7CA8"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r w:rsidR="00FF113A" w:rsidRPr="000C7CD6">
        <w:rPr>
          <w:rFonts w:ascii="Arial" w:hAnsi="Arial" w:cs="Arial"/>
          <w:sz w:val="18"/>
          <w:szCs w:val="18"/>
        </w:rPr>
        <w:t>in</w:t>
      </w:r>
      <w:r w:rsidRPr="000C7CD6">
        <w:rPr>
          <w:rFonts w:ascii="Arial" w:hAnsi="Arial" w:cs="Arial"/>
          <w:sz w:val="18"/>
          <w:szCs w:val="18"/>
        </w:rPr>
        <w:t xml:space="preserve">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FA5D56" w:rsidRPr="00FA5D56" w:rsidRDefault="00FA5D56" w:rsidP="00FA5D56">
      <w:pPr>
        <w:suppressAutoHyphens/>
        <w:spacing w:before="60" w:after="0"/>
        <w:ind w:left="851"/>
        <w:jc w:val="both"/>
        <w:rPr>
          <w:rFonts w:ascii="Arial" w:hAnsi="Arial" w:cs="Arial"/>
          <w:sz w:val="20"/>
          <w:szCs w:val="20"/>
        </w:rPr>
      </w:pP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r w:rsidR="00384F32">
        <w:rPr>
          <w:rFonts w:ascii="Arial" w:hAnsi="Arial" w:cs="Arial"/>
          <w:sz w:val="20"/>
          <w:szCs w:val="20"/>
        </w:rPr>
        <w:t>.</w:t>
      </w:r>
    </w:p>
    <w:p w:rsidR="00384F32" w:rsidRPr="00C96BAB" w:rsidRDefault="00384F32" w:rsidP="00EE7CA8">
      <w:pPr>
        <w:suppressAutoHyphens/>
        <w:spacing w:before="60"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Default="00EE7CA8" w:rsidP="00EE7CA8">
      <w:pPr>
        <w:suppressAutoHyphens/>
        <w:spacing w:after="0"/>
        <w:ind w:left="720"/>
        <w:jc w:val="both"/>
        <w:rPr>
          <w:rFonts w:ascii="Arial" w:hAnsi="Arial" w:cs="Arial"/>
          <w:sz w:val="20"/>
          <w:szCs w:val="20"/>
        </w:rPr>
      </w:pPr>
    </w:p>
    <w:p w:rsidR="00FA5D56" w:rsidRDefault="00FA5D56" w:rsidP="00EE7CA8">
      <w:pPr>
        <w:suppressAutoHyphens/>
        <w:spacing w:after="0"/>
        <w:ind w:left="720"/>
        <w:jc w:val="both"/>
        <w:rPr>
          <w:rFonts w:ascii="Arial" w:hAnsi="Arial" w:cs="Arial"/>
          <w:sz w:val="20"/>
          <w:szCs w:val="20"/>
        </w:rPr>
      </w:pPr>
    </w:p>
    <w:p w:rsidR="00EE2E3A" w:rsidRPr="00C96BAB" w:rsidRDefault="00EE2E3A"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lastRenderedPageBreak/>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 xml:space="preserve">In case the item is quoted in foreign currency, </w:t>
      </w:r>
      <w:r w:rsidR="00FF113A" w:rsidRPr="009956E9">
        <w:rPr>
          <w:rFonts w:ascii="Century Gothic" w:hAnsi="Century Gothic"/>
          <w:b/>
          <w:color w:val="0066CC"/>
          <w:sz w:val="20"/>
          <w:szCs w:val="20"/>
        </w:rPr>
        <w:t>please</w:t>
      </w:r>
      <w:r w:rsidRPr="009956E9">
        <w:rPr>
          <w:rFonts w:ascii="Century Gothic" w:hAnsi="Century Gothic"/>
          <w:b/>
          <w:color w:val="0066CC"/>
          <w:sz w:val="20"/>
          <w:szCs w:val="20"/>
        </w:rPr>
        <w:t xml:space="preserv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295D7A" w:rsidRDefault="00295D7A" w:rsidP="00295D7A">
      <w:pPr>
        <w:spacing w:after="0"/>
        <w:rPr>
          <w:rFonts w:ascii="Arial" w:hAnsi="Arial" w:cs="Arial"/>
          <w:b/>
          <w:bCs/>
          <w:sz w:val="18"/>
          <w:szCs w:val="18"/>
          <w:lang w:val="en-IN"/>
        </w:rPr>
      </w:pPr>
    </w:p>
    <w:p w:rsidR="00FA38A9" w:rsidRDefault="00EE7CA8" w:rsidP="00295D7A">
      <w:pPr>
        <w:spacing w:after="0"/>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0829AC" w:rsidP="00BA5869">
      <w:pPr>
        <w:pStyle w:val="ListParagraph"/>
        <w:numPr>
          <w:ilvl w:val="0"/>
          <w:numId w:val="4"/>
        </w:numPr>
        <w:spacing w:after="0" w:line="240" w:lineRule="auto"/>
        <w:jc w:val="both"/>
      </w:pPr>
      <w:r>
        <w:t xml:space="preserve"> </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r w:rsidR="00AF5298">
        <w:t>5221</w:t>
      </w:r>
      <w:r w:rsidR="00484A21">
        <w:t>5</w:t>
      </w:r>
      <w:r w:rsidR="000829AC">
        <w:t>22</w:t>
      </w:r>
    </w:p>
    <w:p w:rsidR="00290C73" w:rsidRDefault="00B537E5" w:rsidP="00BA5869">
      <w:pPr>
        <w:pStyle w:val="ListParagraph"/>
        <w:numPr>
          <w:ilvl w:val="0"/>
          <w:numId w:val="4"/>
        </w:numPr>
        <w:spacing w:after="0" w:line="240" w:lineRule="auto"/>
        <w:jc w:val="both"/>
      </w:pPr>
      <w:r>
        <w:t>E-</w:t>
      </w:r>
      <w:r w:rsidR="00290C73">
        <w:t>mail: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Pr="00EC21D0"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tbl>
      <w:tblPr>
        <w:tblStyle w:val="TableGrid"/>
        <w:tblW w:w="10065" w:type="dxa"/>
        <w:tblInd w:w="-5" w:type="dxa"/>
        <w:tblLayout w:type="fixed"/>
        <w:tblLook w:val="04A0" w:firstRow="1" w:lastRow="0" w:firstColumn="1" w:lastColumn="0" w:noHBand="0" w:noVBand="1"/>
      </w:tblPr>
      <w:tblGrid>
        <w:gridCol w:w="426"/>
        <w:gridCol w:w="4961"/>
        <w:gridCol w:w="1134"/>
        <w:gridCol w:w="1276"/>
        <w:gridCol w:w="1134"/>
        <w:gridCol w:w="1134"/>
      </w:tblGrid>
      <w:tr w:rsidR="00FA5D56" w:rsidRPr="00087B53" w:rsidTr="00A15F15">
        <w:trPr>
          <w:trHeight w:val="2450"/>
        </w:trPr>
        <w:tc>
          <w:tcPr>
            <w:tcW w:w="426" w:type="dxa"/>
          </w:tcPr>
          <w:p w:rsidR="00A076ED" w:rsidRPr="00087B53" w:rsidRDefault="00A076ED" w:rsidP="009F47E5">
            <w:pPr>
              <w:snapToGrid w:val="0"/>
              <w:jc w:val="center"/>
              <w:rPr>
                <w:rFonts w:ascii="Arial" w:hAnsi="Arial" w:cs="Arial"/>
                <w:sz w:val="20"/>
                <w:szCs w:val="20"/>
              </w:rPr>
            </w:pPr>
            <w:r w:rsidRPr="00087B53">
              <w:rPr>
                <w:rFonts w:ascii="Arial" w:hAnsi="Arial" w:cs="Arial"/>
                <w:sz w:val="20"/>
                <w:szCs w:val="20"/>
              </w:rPr>
              <w:t>S. N.</w:t>
            </w:r>
          </w:p>
        </w:tc>
        <w:tc>
          <w:tcPr>
            <w:tcW w:w="4961" w:type="dxa"/>
          </w:tcPr>
          <w:p w:rsidR="00A076ED" w:rsidRPr="00087B53" w:rsidRDefault="00A076ED" w:rsidP="009F47E5">
            <w:pPr>
              <w:snapToGrid w:val="0"/>
              <w:ind w:left="3"/>
              <w:jc w:val="center"/>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1134" w:type="dxa"/>
          </w:tcPr>
          <w:p w:rsidR="00A076ED" w:rsidRPr="00087B53" w:rsidRDefault="00A076ED" w:rsidP="009F47E5">
            <w:pPr>
              <w:snapToGrid w:val="0"/>
              <w:ind w:left="3"/>
              <w:jc w:val="center"/>
              <w:rPr>
                <w:rFonts w:ascii="Arial" w:hAnsi="Arial" w:cs="Arial"/>
                <w:sz w:val="20"/>
                <w:szCs w:val="20"/>
              </w:rPr>
            </w:pPr>
            <w:r w:rsidRPr="00087B53">
              <w:rPr>
                <w:rFonts w:ascii="Arial" w:hAnsi="Arial" w:cs="Arial"/>
                <w:sz w:val="20"/>
                <w:szCs w:val="20"/>
              </w:rPr>
              <w:t>Specifications of  quoted Model/ Item</w:t>
            </w:r>
          </w:p>
        </w:tc>
        <w:tc>
          <w:tcPr>
            <w:tcW w:w="1276" w:type="dxa"/>
          </w:tcPr>
          <w:p w:rsidR="00A076ED" w:rsidRPr="00087B53" w:rsidRDefault="00A076ED" w:rsidP="009F47E5">
            <w:pPr>
              <w:snapToGrid w:val="0"/>
              <w:ind w:left="-102"/>
              <w:jc w:val="center"/>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A076ED" w:rsidRPr="00087B53" w:rsidRDefault="00A076ED" w:rsidP="009F47E5">
            <w:pPr>
              <w:ind w:left="-102"/>
              <w:jc w:val="center"/>
              <w:rPr>
                <w:rFonts w:ascii="Arial" w:hAnsi="Arial" w:cs="Arial"/>
                <w:sz w:val="20"/>
                <w:szCs w:val="20"/>
              </w:rPr>
            </w:pPr>
            <w:r w:rsidRPr="00087B53">
              <w:rPr>
                <w:rFonts w:ascii="Arial" w:hAnsi="Arial" w:cs="Arial"/>
                <w:sz w:val="20"/>
                <w:szCs w:val="20"/>
              </w:rPr>
              <w:t>Whether “YES”  Or “NO”</w:t>
            </w:r>
          </w:p>
        </w:tc>
        <w:tc>
          <w:tcPr>
            <w:tcW w:w="1134" w:type="dxa"/>
          </w:tcPr>
          <w:p w:rsidR="00A076ED" w:rsidRPr="00087B53" w:rsidRDefault="00A076ED" w:rsidP="009F47E5">
            <w:pPr>
              <w:snapToGrid w:val="0"/>
              <w:jc w:val="center"/>
              <w:rPr>
                <w:rFonts w:ascii="Arial" w:hAnsi="Arial" w:cs="Arial"/>
                <w:sz w:val="20"/>
                <w:szCs w:val="20"/>
              </w:rPr>
            </w:pPr>
            <w:r w:rsidRPr="00087B53">
              <w:rPr>
                <w:rFonts w:ascii="Arial" w:hAnsi="Arial" w:cs="Arial"/>
                <w:sz w:val="20"/>
                <w:szCs w:val="20"/>
              </w:rPr>
              <w:t>Deviation, if any, to be indicated in unambiguous terms</w:t>
            </w:r>
          </w:p>
        </w:tc>
        <w:tc>
          <w:tcPr>
            <w:tcW w:w="1134" w:type="dxa"/>
          </w:tcPr>
          <w:p w:rsidR="00A076ED" w:rsidRPr="00087B53" w:rsidRDefault="00A076ED" w:rsidP="00537D4F">
            <w:pPr>
              <w:snapToGrid w:val="0"/>
              <w:ind w:left="-18"/>
              <w:jc w:val="center"/>
              <w:rPr>
                <w:rFonts w:ascii="Arial" w:hAnsi="Arial" w:cs="Arial"/>
                <w:sz w:val="20"/>
                <w:szCs w:val="20"/>
              </w:rPr>
            </w:pPr>
            <w:r w:rsidRPr="00087B53">
              <w:rPr>
                <w:rFonts w:ascii="Arial" w:hAnsi="Arial" w:cs="Arial"/>
                <w:sz w:val="20"/>
                <w:szCs w:val="20"/>
              </w:rPr>
              <w:t>Whether the compliance / deviation is clearly mentioned in technical leaflet/ literature</w:t>
            </w:r>
          </w:p>
        </w:tc>
      </w:tr>
      <w:tr w:rsidR="00FA5D56" w:rsidRPr="00DF0286" w:rsidTr="00A15F15">
        <w:tc>
          <w:tcPr>
            <w:tcW w:w="426" w:type="dxa"/>
          </w:tcPr>
          <w:p w:rsidR="00A076ED" w:rsidRPr="00DF0286" w:rsidRDefault="00A076ED" w:rsidP="009F47E5">
            <w:pPr>
              <w:snapToGrid w:val="0"/>
              <w:jc w:val="center"/>
              <w:rPr>
                <w:b/>
                <w:bCs/>
                <w:sz w:val="20"/>
                <w:szCs w:val="20"/>
              </w:rPr>
            </w:pPr>
            <w:r w:rsidRPr="00DF0286">
              <w:rPr>
                <w:b/>
                <w:bCs/>
                <w:sz w:val="20"/>
                <w:szCs w:val="20"/>
              </w:rPr>
              <w:t>1</w:t>
            </w:r>
          </w:p>
        </w:tc>
        <w:tc>
          <w:tcPr>
            <w:tcW w:w="4961" w:type="dxa"/>
          </w:tcPr>
          <w:p w:rsidR="00A076ED" w:rsidRPr="00DF0286" w:rsidRDefault="00A076ED" w:rsidP="009F47E5">
            <w:pPr>
              <w:snapToGrid w:val="0"/>
              <w:ind w:left="360"/>
              <w:jc w:val="center"/>
              <w:rPr>
                <w:b/>
                <w:bCs/>
                <w:sz w:val="20"/>
                <w:szCs w:val="20"/>
              </w:rPr>
            </w:pPr>
            <w:r w:rsidRPr="00DF0286">
              <w:rPr>
                <w:b/>
                <w:bCs/>
                <w:sz w:val="20"/>
                <w:szCs w:val="20"/>
              </w:rPr>
              <w:t>2</w:t>
            </w:r>
          </w:p>
        </w:tc>
        <w:tc>
          <w:tcPr>
            <w:tcW w:w="1134" w:type="dxa"/>
          </w:tcPr>
          <w:p w:rsidR="00A076ED" w:rsidRPr="00DF0286" w:rsidRDefault="00A076ED" w:rsidP="009F47E5">
            <w:pPr>
              <w:snapToGrid w:val="0"/>
              <w:ind w:left="360"/>
              <w:jc w:val="center"/>
              <w:rPr>
                <w:b/>
                <w:bCs/>
                <w:sz w:val="20"/>
                <w:szCs w:val="20"/>
              </w:rPr>
            </w:pPr>
            <w:r w:rsidRPr="00DF0286">
              <w:rPr>
                <w:b/>
                <w:bCs/>
                <w:sz w:val="20"/>
                <w:szCs w:val="20"/>
              </w:rPr>
              <w:t>3</w:t>
            </w:r>
          </w:p>
        </w:tc>
        <w:tc>
          <w:tcPr>
            <w:tcW w:w="1276" w:type="dxa"/>
          </w:tcPr>
          <w:p w:rsidR="00A076ED" w:rsidRPr="00DF0286" w:rsidRDefault="00A076ED" w:rsidP="009F47E5">
            <w:pPr>
              <w:snapToGrid w:val="0"/>
              <w:ind w:left="63"/>
              <w:jc w:val="center"/>
              <w:rPr>
                <w:b/>
                <w:bCs/>
                <w:sz w:val="20"/>
                <w:szCs w:val="20"/>
              </w:rPr>
            </w:pPr>
            <w:r w:rsidRPr="00DF0286">
              <w:rPr>
                <w:b/>
                <w:bCs/>
                <w:sz w:val="20"/>
                <w:szCs w:val="20"/>
              </w:rPr>
              <w:t>4</w:t>
            </w:r>
          </w:p>
        </w:tc>
        <w:tc>
          <w:tcPr>
            <w:tcW w:w="1134" w:type="dxa"/>
          </w:tcPr>
          <w:p w:rsidR="00A076ED" w:rsidRPr="00DF0286" w:rsidRDefault="00A076ED" w:rsidP="009F47E5">
            <w:pPr>
              <w:snapToGrid w:val="0"/>
              <w:ind w:left="360"/>
              <w:jc w:val="center"/>
              <w:rPr>
                <w:b/>
                <w:bCs/>
                <w:sz w:val="20"/>
                <w:szCs w:val="20"/>
              </w:rPr>
            </w:pPr>
            <w:r w:rsidRPr="00DF0286">
              <w:rPr>
                <w:b/>
                <w:bCs/>
                <w:sz w:val="20"/>
                <w:szCs w:val="20"/>
              </w:rPr>
              <w:t>5</w:t>
            </w:r>
          </w:p>
        </w:tc>
        <w:tc>
          <w:tcPr>
            <w:tcW w:w="1134" w:type="dxa"/>
          </w:tcPr>
          <w:p w:rsidR="00A076ED" w:rsidRPr="00DF0286" w:rsidRDefault="00A076ED" w:rsidP="009F47E5">
            <w:pPr>
              <w:snapToGrid w:val="0"/>
              <w:ind w:left="360"/>
              <w:jc w:val="center"/>
              <w:rPr>
                <w:b/>
                <w:bCs/>
                <w:sz w:val="20"/>
                <w:szCs w:val="20"/>
              </w:rPr>
            </w:pPr>
            <w:r w:rsidRPr="00DF0286">
              <w:rPr>
                <w:b/>
                <w:bCs/>
                <w:sz w:val="20"/>
                <w:szCs w:val="20"/>
              </w:rPr>
              <w:t>6</w:t>
            </w:r>
          </w:p>
        </w:tc>
      </w:tr>
      <w:tr w:rsidR="00FD2F80" w:rsidRPr="00DF0286" w:rsidTr="00A15F15">
        <w:trPr>
          <w:trHeight w:val="368"/>
        </w:trPr>
        <w:tc>
          <w:tcPr>
            <w:tcW w:w="426" w:type="dxa"/>
          </w:tcPr>
          <w:p w:rsidR="00FD2F80" w:rsidRDefault="00FD2F80" w:rsidP="009F47E5">
            <w:pPr>
              <w:snapToGrid w:val="0"/>
              <w:jc w:val="center"/>
              <w:rPr>
                <w:b/>
                <w:bCs/>
                <w:sz w:val="20"/>
                <w:szCs w:val="20"/>
              </w:rPr>
            </w:pPr>
          </w:p>
        </w:tc>
        <w:tc>
          <w:tcPr>
            <w:tcW w:w="9639" w:type="dxa"/>
            <w:gridSpan w:val="5"/>
          </w:tcPr>
          <w:p w:rsidR="00FD2F80" w:rsidRPr="00AA244A" w:rsidRDefault="00FD2F80" w:rsidP="007A3ADF">
            <w:pPr>
              <w:spacing w:after="0" w:line="240" w:lineRule="auto"/>
              <w:jc w:val="both"/>
              <w:rPr>
                <w:rFonts w:ascii="Times New Roman" w:hAnsi="Times New Roman"/>
                <w:b/>
                <w:sz w:val="24"/>
                <w:szCs w:val="24"/>
                <w:u w:val="single"/>
              </w:rPr>
            </w:pPr>
            <w:r>
              <w:rPr>
                <w:rFonts w:asciiTheme="majorBidi" w:hAnsiTheme="majorBidi"/>
                <w:b/>
                <w:bCs/>
                <w:sz w:val="24"/>
                <w:szCs w:val="24"/>
                <w:u w:val="single"/>
              </w:rPr>
              <w:t>W</w:t>
            </w:r>
            <w:r w:rsidR="007A3ADF">
              <w:rPr>
                <w:rFonts w:asciiTheme="majorBidi" w:hAnsiTheme="majorBidi"/>
                <w:b/>
                <w:bCs/>
                <w:sz w:val="24"/>
                <w:szCs w:val="24"/>
                <w:u w:val="single"/>
              </w:rPr>
              <w:t>ater Purification System</w:t>
            </w:r>
          </w:p>
        </w:tc>
      </w:tr>
      <w:tr w:rsidR="00FA5D56" w:rsidRPr="00DF0286" w:rsidTr="00A15F15">
        <w:trPr>
          <w:trHeight w:val="624"/>
        </w:trPr>
        <w:tc>
          <w:tcPr>
            <w:tcW w:w="426" w:type="dxa"/>
          </w:tcPr>
          <w:p w:rsidR="00D3793B" w:rsidRPr="00DF0286" w:rsidRDefault="00D3793B" w:rsidP="00653EEB">
            <w:pPr>
              <w:snapToGrid w:val="0"/>
              <w:jc w:val="center"/>
              <w:rPr>
                <w:b/>
                <w:bCs/>
                <w:sz w:val="20"/>
                <w:szCs w:val="20"/>
              </w:rPr>
            </w:pPr>
            <w:r>
              <w:rPr>
                <w:b/>
                <w:bCs/>
                <w:sz w:val="20"/>
                <w:szCs w:val="20"/>
              </w:rPr>
              <w:t>1</w:t>
            </w:r>
          </w:p>
        </w:tc>
        <w:tc>
          <w:tcPr>
            <w:tcW w:w="4961" w:type="dxa"/>
          </w:tcPr>
          <w:p w:rsidR="00D3793B" w:rsidRPr="00FA5D56" w:rsidRDefault="00FA5D56" w:rsidP="00FA5D56">
            <w:pPr>
              <w:spacing w:after="160" w:line="259" w:lineRule="auto"/>
              <w:jc w:val="both"/>
            </w:pPr>
            <w:r w:rsidRPr="00FA5D56">
              <w:rPr>
                <w:b/>
                <w:bCs/>
              </w:rPr>
              <w:t>Water purification system</w:t>
            </w:r>
            <w:r>
              <w:t xml:space="preserve"> for UV/HPLC &amp; other Microbiology/Molecular Biology applications. </w:t>
            </w:r>
          </w:p>
        </w:tc>
        <w:tc>
          <w:tcPr>
            <w:tcW w:w="1134" w:type="dxa"/>
          </w:tcPr>
          <w:p w:rsidR="00D3793B" w:rsidRPr="00DF0286" w:rsidRDefault="00D3793B" w:rsidP="00653EEB">
            <w:pPr>
              <w:snapToGrid w:val="0"/>
              <w:ind w:left="360"/>
              <w:jc w:val="center"/>
              <w:rPr>
                <w:b/>
                <w:bCs/>
                <w:sz w:val="20"/>
                <w:szCs w:val="20"/>
              </w:rPr>
            </w:pPr>
          </w:p>
        </w:tc>
        <w:tc>
          <w:tcPr>
            <w:tcW w:w="1276" w:type="dxa"/>
          </w:tcPr>
          <w:p w:rsidR="00D3793B" w:rsidRPr="00DF0286" w:rsidRDefault="00D3793B" w:rsidP="00653EEB">
            <w:pPr>
              <w:snapToGrid w:val="0"/>
              <w:ind w:left="63"/>
              <w:jc w:val="center"/>
              <w:rPr>
                <w:b/>
                <w:bCs/>
                <w:sz w:val="20"/>
                <w:szCs w:val="20"/>
              </w:rPr>
            </w:pPr>
          </w:p>
        </w:tc>
        <w:tc>
          <w:tcPr>
            <w:tcW w:w="1134" w:type="dxa"/>
          </w:tcPr>
          <w:p w:rsidR="00D3793B" w:rsidRPr="00DF0286" w:rsidRDefault="00D3793B" w:rsidP="00653EEB">
            <w:pPr>
              <w:snapToGrid w:val="0"/>
              <w:ind w:left="360"/>
              <w:jc w:val="center"/>
              <w:rPr>
                <w:b/>
                <w:bCs/>
                <w:sz w:val="20"/>
                <w:szCs w:val="20"/>
              </w:rPr>
            </w:pPr>
          </w:p>
        </w:tc>
        <w:tc>
          <w:tcPr>
            <w:tcW w:w="1134" w:type="dxa"/>
          </w:tcPr>
          <w:p w:rsidR="00D3793B" w:rsidRPr="00DF0286" w:rsidRDefault="00D3793B" w:rsidP="00653EEB">
            <w:pPr>
              <w:snapToGrid w:val="0"/>
              <w:ind w:left="360"/>
              <w:jc w:val="center"/>
              <w:rPr>
                <w:b/>
                <w:bCs/>
                <w:sz w:val="20"/>
                <w:szCs w:val="20"/>
              </w:rPr>
            </w:pPr>
          </w:p>
        </w:tc>
      </w:tr>
      <w:tr w:rsidR="00A15F15" w:rsidRPr="00DF0286" w:rsidTr="00A15F15">
        <w:trPr>
          <w:trHeight w:val="2151"/>
        </w:trPr>
        <w:tc>
          <w:tcPr>
            <w:tcW w:w="426" w:type="dxa"/>
          </w:tcPr>
          <w:p w:rsidR="00D3793B" w:rsidRDefault="00A15F15" w:rsidP="00653EEB">
            <w:pPr>
              <w:snapToGrid w:val="0"/>
              <w:jc w:val="center"/>
              <w:rPr>
                <w:b/>
                <w:bCs/>
                <w:sz w:val="20"/>
                <w:szCs w:val="20"/>
              </w:rPr>
            </w:pPr>
            <w:r>
              <w:rPr>
                <w:b/>
                <w:bCs/>
                <w:sz w:val="20"/>
                <w:szCs w:val="20"/>
              </w:rPr>
              <w:t>2</w:t>
            </w:r>
          </w:p>
        </w:tc>
        <w:tc>
          <w:tcPr>
            <w:tcW w:w="4961" w:type="dxa"/>
          </w:tcPr>
          <w:p w:rsidR="00D3793B" w:rsidRPr="00BB4CAF" w:rsidRDefault="00FA5D56" w:rsidP="00FA5D56">
            <w:pPr>
              <w:spacing w:after="160" w:line="259" w:lineRule="auto"/>
              <w:jc w:val="both"/>
            </w:pPr>
            <w:r>
              <w:t>Table top water purification system (the source of water shall be municipal tap water/ ground water) should have TOC Monitoring, capable to generate Type I &amp; Type II water to use in UV/HPLC and other analytical purposes.  The system should have purification cartridges with Organic absorbents and membrane processes to purify the water to 18.2 MΩ</w:t>
            </w:r>
          </w:p>
        </w:tc>
        <w:tc>
          <w:tcPr>
            <w:tcW w:w="1134" w:type="dxa"/>
          </w:tcPr>
          <w:p w:rsidR="00D3793B" w:rsidRPr="00DF0286" w:rsidRDefault="00D3793B" w:rsidP="00653EEB">
            <w:pPr>
              <w:snapToGrid w:val="0"/>
              <w:ind w:left="360"/>
              <w:jc w:val="center"/>
              <w:rPr>
                <w:b/>
                <w:bCs/>
                <w:sz w:val="20"/>
                <w:szCs w:val="20"/>
              </w:rPr>
            </w:pPr>
          </w:p>
        </w:tc>
        <w:tc>
          <w:tcPr>
            <w:tcW w:w="1276" w:type="dxa"/>
          </w:tcPr>
          <w:p w:rsidR="00D3793B" w:rsidRPr="00DF0286" w:rsidRDefault="00D3793B" w:rsidP="00653EEB">
            <w:pPr>
              <w:snapToGrid w:val="0"/>
              <w:ind w:left="63"/>
              <w:jc w:val="center"/>
              <w:rPr>
                <w:b/>
                <w:bCs/>
                <w:sz w:val="20"/>
                <w:szCs w:val="20"/>
              </w:rPr>
            </w:pPr>
          </w:p>
        </w:tc>
        <w:tc>
          <w:tcPr>
            <w:tcW w:w="1134" w:type="dxa"/>
          </w:tcPr>
          <w:p w:rsidR="00D3793B" w:rsidRPr="00DF0286" w:rsidRDefault="00D3793B" w:rsidP="00653EEB">
            <w:pPr>
              <w:snapToGrid w:val="0"/>
              <w:ind w:left="360"/>
              <w:jc w:val="center"/>
              <w:rPr>
                <w:b/>
                <w:bCs/>
                <w:sz w:val="20"/>
                <w:szCs w:val="20"/>
              </w:rPr>
            </w:pPr>
          </w:p>
        </w:tc>
        <w:tc>
          <w:tcPr>
            <w:tcW w:w="1134" w:type="dxa"/>
          </w:tcPr>
          <w:p w:rsidR="00D3793B" w:rsidRPr="00DF0286" w:rsidRDefault="00D3793B" w:rsidP="00653EEB">
            <w:pPr>
              <w:snapToGrid w:val="0"/>
              <w:ind w:left="360"/>
              <w:jc w:val="center"/>
              <w:rPr>
                <w:b/>
                <w:bCs/>
                <w:sz w:val="20"/>
                <w:szCs w:val="20"/>
              </w:rPr>
            </w:pPr>
          </w:p>
        </w:tc>
      </w:tr>
      <w:tr w:rsidR="00A15F15" w:rsidRPr="00DF0286" w:rsidTr="00A15F15">
        <w:trPr>
          <w:trHeight w:val="871"/>
        </w:trPr>
        <w:tc>
          <w:tcPr>
            <w:tcW w:w="426" w:type="dxa"/>
          </w:tcPr>
          <w:p w:rsidR="00D3793B" w:rsidRDefault="00A15F15" w:rsidP="00653EEB">
            <w:pPr>
              <w:snapToGrid w:val="0"/>
              <w:jc w:val="center"/>
              <w:rPr>
                <w:b/>
                <w:bCs/>
                <w:sz w:val="20"/>
                <w:szCs w:val="20"/>
              </w:rPr>
            </w:pPr>
            <w:r>
              <w:rPr>
                <w:b/>
                <w:bCs/>
                <w:sz w:val="20"/>
                <w:szCs w:val="20"/>
              </w:rPr>
              <w:t>3</w:t>
            </w:r>
          </w:p>
        </w:tc>
        <w:tc>
          <w:tcPr>
            <w:tcW w:w="4961" w:type="dxa"/>
          </w:tcPr>
          <w:p w:rsidR="00D3793B" w:rsidRPr="0059100B" w:rsidRDefault="00FA5D56" w:rsidP="00FA5D56">
            <w:pPr>
              <w:spacing w:after="160" w:line="259" w:lineRule="auto"/>
              <w:jc w:val="both"/>
            </w:pPr>
            <w:r w:rsidRPr="00FA5D56">
              <w:rPr>
                <w:b/>
                <w:bCs/>
              </w:rPr>
              <w:t>Pre-treatment</w:t>
            </w:r>
            <w:r w:rsidRPr="00194F1F">
              <w:t xml:space="preserve">: Suitable pre-treatment including 5 and 1 micron filters and activated carbon cartridge, and </w:t>
            </w:r>
            <w:proofErr w:type="spellStart"/>
            <w:r w:rsidRPr="00194F1F">
              <w:t>softner</w:t>
            </w:r>
            <w:proofErr w:type="spellEnd"/>
            <w:r w:rsidRPr="00194F1F">
              <w:t>.</w:t>
            </w:r>
          </w:p>
        </w:tc>
        <w:tc>
          <w:tcPr>
            <w:tcW w:w="1134" w:type="dxa"/>
          </w:tcPr>
          <w:p w:rsidR="00D3793B" w:rsidRPr="00DF0286" w:rsidRDefault="00D3793B" w:rsidP="00653EEB">
            <w:pPr>
              <w:snapToGrid w:val="0"/>
              <w:ind w:left="360"/>
              <w:jc w:val="center"/>
              <w:rPr>
                <w:b/>
                <w:bCs/>
                <w:sz w:val="20"/>
                <w:szCs w:val="20"/>
              </w:rPr>
            </w:pPr>
          </w:p>
        </w:tc>
        <w:tc>
          <w:tcPr>
            <w:tcW w:w="1276" w:type="dxa"/>
          </w:tcPr>
          <w:p w:rsidR="00D3793B" w:rsidRPr="00DF0286" w:rsidRDefault="00D3793B" w:rsidP="00653EEB">
            <w:pPr>
              <w:snapToGrid w:val="0"/>
              <w:ind w:left="63"/>
              <w:jc w:val="center"/>
              <w:rPr>
                <w:b/>
                <w:bCs/>
                <w:sz w:val="20"/>
                <w:szCs w:val="20"/>
              </w:rPr>
            </w:pPr>
          </w:p>
        </w:tc>
        <w:tc>
          <w:tcPr>
            <w:tcW w:w="1134" w:type="dxa"/>
          </w:tcPr>
          <w:p w:rsidR="00D3793B" w:rsidRPr="00DF0286" w:rsidRDefault="00D3793B" w:rsidP="00653EEB">
            <w:pPr>
              <w:snapToGrid w:val="0"/>
              <w:ind w:left="360"/>
              <w:jc w:val="center"/>
              <w:rPr>
                <w:b/>
                <w:bCs/>
                <w:sz w:val="20"/>
                <w:szCs w:val="20"/>
              </w:rPr>
            </w:pPr>
          </w:p>
        </w:tc>
        <w:tc>
          <w:tcPr>
            <w:tcW w:w="1134" w:type="dxa"/>
          </w:tcPr>
          <w:p w:rsidR="00D3793B" w:rsidRPr="00DF0286" w:rsidRDefault="00D3793B" w:rsidP="00653EEB">
            <w:pPr>
              <w:snapToGrid w:val="0"/>
              <w:ind w:left="360"/>
              <w:jc w:val="center"/>
              <w:rPr>
                <w:b/>
                <w:bCs/>
                <w:sz w:val="20"/>
                <w:szCs w:val="20"/>
              </w:rPr>
            </w:pPr>
          </w:p>
        </w:tc>
      </w:tr>
      <w:tr w:rsidR="00A15F15" w:rsidRPr="00DF0286" w:rsidTr="00A15F15">
        <w:trPr>
          <w:trHeight w:val="1295"/>
        </w:trPr>
        <w:tc>
          <w:tcPr>
            <w:tcW w:w="426" w:type="dxa"/>
          </w:tcPr>
          <w:p w:rsidR="00D3793B" w:rsidRPr="00DF0286" w:rsidRDefault="00A15F15" w:rsidP="00A15F15">
            <w:pPr>
              <w:snapToGrid w:val="0"/>
              <w:rPr>
                <w:b/>
                <w:bCs/>
                <w:sz w:val="20"/>
                <w:szCs w:val="20"/>
              </w:rPr>
            </w:pPr>
            <w:r>
              <w:rPr>
                <w:b/>
                <w:bCs/>
                <w:sz w:val="20"/>
                <w:szCs w:val="20"/>
              </w:rPr>
              <w:t>4</w:t>
            </w:r>
          </w:p>
        </w:tc>
        <w:tc>
          <w:tcPr>
            <w:tcW w:w="4961" w:type="dxa"/>
          </w:tcPr>
          <w:p w:rsidR="00A15F15" w:rsidRPr="00A15F15" w:rsidRDefault="00FA5D56" w:rsidP="00A15F15">
            <w:pPr>
              <w:pStyle w:val="NoSpacing"/>
              <w:rPr>
                <w:b/>
                <w:bCs/>
              </w:rPr>
            </w:pPr>
            <w:r w:rsidRPr="00A15F15">
              <w:rPr>
                <w:b/>
                <w:bCs/>
              </w:rPr>
              <w:t>First Stage:</w:t>
            </w:r>
            <w:r w:rsidRPr="00A15F15">
              <w:rPr>
                <w:b/>
                <w:bCs/>
              </w:rPr>
              <w:tab/>
            </w:r>
          </w:p>
          <w:p w:rsidR="00D3793B" w:rsidRPr="00A15F15" w:rsidRDefault="00FA5D56" w:rsidP="00A15F15">
            <w:pPr>
              <w:pStyle w:val="NoSpacing"/>
            </w:pPr>
            <w:r w:rsidRPr="00194F1F">
              <w:t>It should have RO, Electro de ionization (EDI) module with self-regeneration mechanism and UV (254nm) as standard technologies.</w:t>
            </w:r>
          </w:p>
        </w:tc>
        <w:tc>
          <w:tcPr>
            <w:tcW w:w="1134" w:type="dxa"/>
          </w:tcPr>
          <w:p w:rsidR="00D3793B" w:rsidRPr="00DF0286" w:rsidRDefault="00D3793B" w:rsidP="00653EEB">
            <w:pPr>
              <w:snapToGrid w:val="0"/>
              <w:ind w:left="360"/>
              <w:jc w:val="center"/>
              <w:rPr>
                <w:b/>
                <w:bCs/>
                <w:sz w:val="20"/>
                <w:szCs w:val="20"/>
              </w:rPr>
            </w:pPr>
          </w:p>
        </w:tc>
        <w:tc>
          <w:tcPr>
            <w:tcW w:w="1276" w:type="dxa"/>
          </w:tcPr>
          <w:p w:rsidR="00D3793B" w:rsidRPr="00DF0286" w:rsidRDefault="00D3793B" w:rsidP="00653EEB">
            <w:pPr>
              <w:snapToGrid w:val="0"/>
              <w:ind w:left="63"/>
              <w:jc w:val="center"/>
              <w:rPr>
                <w:b/>
                <w:bCs/>
                <w:sz w:val="20"/>
                <w:szCs w:val="20"/>
              </w:rPr>
            </w:pPr>
          </w:p>
        </w:tc>
        <w:tc>
          <w:tcPr>
            <w:tcW w:w="1134" w:type="dxa"/>
          </w:tcPr>
          <w:p w:rsidR="00D3793B" w:rsidRPr="00DF0286" w:rsidRDefault="00D3793B" w:rsidP="00653EEB">
            <w:pPr>
              <w:snapToGrid w:val="0"/>
              <w:ind w:left="360"/>
              <w:jc w:val="center"/>
              <w:rPr>
                <w:b/>
                <w:bCs/>
                <w:sz w:val="20"/>
                <w:szCs w:val="20"/>
              </w:rPr>
            </w:pPr>
          </w:p>
        </w:tc>
        <w:tc>
          <w:tcPr>
            <w:tcW w:w="1134" w:type="dxa"/>
          </w:tcPr>
          <w:p w:rsidR="00D3793B" w:rsidRPr="00DF0286" w:rsidRDefault="00D3793B" w:rsidP="00653EEB">
            <w:pPr>
              <w:snapToGrid w:val="0"/>
              <w:ind w:left="360"/>
              <w:jc w:val="center"/>
              <w:rPr>
                <w:b/>
                <w:bCs/>
                <w:sz w:val="20"/>
                <w:szCs w:val="20"/>
              </w:rPr>
            </w:pPr>
          </w:p>
        </w:tc>
      </w:tr>
      <w:tr w:rsidR="00FA5D56" w:rsidRPr="00DF0286" w:rsidTr="00A15F15">
        <w:tc>
          <w:tcPr>
            <w:tcW w:w="426" w:type="dxa"/>
          </w:tcPr>
          <w:p w:rsidR="00FA5D56" w:rsidRDefault="00A15F15" w:rsidP="00653EEB">
            <w:pPr>
              <w:snapToGrid w:val="0"/>
              <w:jc w:val="center"/>
              <w:rPr>
                <w:b/>
                <w:bCs/>
                <w:sz w:val="20"/>
                <w:szCs w:val="20"/>
              </w:rPr>
            </w:pPr>
            <w:r>
              <w:rPr>
                <w:b/>
                <w:bCs/>
                <w:sz w:val="20"/>
                <w:szCs w:val="20"/>
              </w:rPr>
              <w:t>5</w:t>
            </w:r>
          </w:p>
        </w:tc>
        <w:tc>
          <w:tcPr>
            <w:tcW w:w="4961" w:type="dxa"/>
          </w:tcPr>
          <w:p w:rsidR="00A15F15" w:rsidRPr="00A15F15" w:rsidRDefault="00A15F15" w:rsidP="00A15F15">
            <w:pPr>
              <w:pStyle w:val="NoSpacing"/>
              <w:rPr>
                <w:b/>
                <w:bCs/>
              </w:rPr>
            </w:pPr>
            <w:r w:rsidRPr="00A15F15">
              <w:rPr>
                <w:b/>
                <w:bCs/>
              </w:rPr>
              <w:t>The product water quality should be as follow:</w:t>
            </w:r>
          </w:p>
          <w:p w:rsidR="00A15F15" w:rsidRPr="00A15F15" w:rsidRDefault="00A15F15" w:rsidP="00A15F15">
            <w:pPr>
              <w:pStyle w:val="NoSpacing"/>
              <w:rPr>
                <w:b/>
                <w:bCs/>
              </w:rPr>
            </w:pPr>
            <w:r w:rsidRPr="00A15F15">
              <w:rPr>
                <w:b/>
                <w:bCs/>
              </w:rPr>
              <w:t>Pure (Type II) water:</w:t>
            </w:r>
          </w:p>
          <w:p w:rsidR="00A15F15" w:rsidRDefault="00A15F15" w:rsidP="00A15F15">
            <w:pPr>
              <w:pStyle w:val="NoSpacing"/>
            </w:pPr>
            <w:r>
              <w:t>Resistivity</w:t>
            </w:r>
            <w:r>
              <w:tab/>
              <w:t xml:space="preserve">              :5-15 </w:t>
            </w:r>
            <w:proofErr w:type="spellStart"/>
            <w:r>
              <w:t>MΩ·cm</w:t>
            </w:r>
            <w:proofErr w:type="spellEnd"/>
            <w:r>
              <w:t xml:space="preserve"> at 25°C</w:t>
            </w:r>
          </w:p>
          <w:p w:rsidR="00A15F15" w:rsidRDefault="00A15F15" w:rsidP="00A15F15">
            <w:pPr>
              <w:pStyle w:val="NoSpacing"/>
            </w:pPr>
            <w:r>
              <w:t xml:space="preserve">Particulates (&lt; 0.22 </w:t>
            </w:r>
            <w:proofErr w:type="spellStart"/>
            <w:r>
              <w:t>μm</w:t>
            </w:r>
            <w:proofErr w:type="spellEnd"/>
            <w:r>
              <w:t>)</w:t>
            </w:r>
            <w:r>
              <w:tab/>
              <w:t>:&lt; 1 per ml</w:t>
            </w:r>
          </w:p>
          <w:p w:rsidR="00A15F15" w:rsidRDefault="00A15F15" w:rsidP="00A15F15">
            <w:pPr>
              <w:pStyle w:val="NoSpacing"/>
            </w:pPr>
            <w:r>
              <w:t>TOC</w:t>
            </w:r>
            <w:r>
              <w:tab/>
            </w:r>
            <w:r>
              <w:tab/>
            </w:r>
            <w:r>
              <w:tab/>
              <w:t>:&lt; 30 ppb</w:t>
            </w:r>
          </w:p>
          <w:p w:rsidR="00A15F15" w:rsidRDefault="00A15F15" w:rsidP="00A15F15">
            <w:pPr>
              <w:pStyle w:val="NoSpacing"/>
            </w:pPr>
            <w:r>
              <w:t>Production Rate</w:t>
            </w:r>
            <w:r>
              <w:tab/>
              <w:t>:10 L /</w:t>
            </w:r>
            <w:proofErr w:type="spellStart"/>
            <w:r>
              <w:t>hr</w:t>
            </w:r>
            <w:proofErr w:type="spellEnd"/>
            <w:r>
              <w:t xml:space="preserve"> or better</w:t>
            </w:r>
          </w:p>
          <w:p w:rsidR="00FA5D56" w:rsidRPr="00A15F15" w:rsidRDefault="00A15F15" w:rsidP="00A15F15">
            <w:pPr>
              <w:pStyle w:val="NoSpacing"/>
            </w:pPr>
            <w:r w:rsidRPr="00A15F15">
              <w:rPr>
                <w:b/>
                <w:bCs/>
              </w:rPr>
              <w:t>Storage Reservoir</w:t>
            </w:r>
            <w:r>
              <w:tab/>
              <w:t xml:space="preserve">: Type II water should be stored in HDPE tank of minimum 50 </w:t>
            </w:r>
            <w:proofErr w:type="spellStart"/>
            <w:r>
              <w:t>ltr</w:t>
            </w:r>
            <w:proofErr w:type="spellEnd"/>
            <w:r>
              <w:t xml:space="preserve"> capacity           </w:t>
            </w:r>
          </w:p>
        </w:tc>
        <w:tc>
          <w:tcPr>
            <w:tcW w:w="1134" w:type="dxa"/>
          </w:tcPr>
          <w:p w:rsidR="00FA5D56" w:rsidRPr="00DF0286" w:rsidRDefault="00FA5D56" w:rsidP="00653EEB">
            <w:pPr>
              <w:snapToGrid w:val="0"/>
              <w:ind w:left="360"/>
              <w:jc w:val="center"/>
              <w:rPr>
                <w:b/>
                <w:bCs/>
                <w:sz w:val="20"/>
                <w:szCs w:val="20"/>
              </w:rPr>
            </w:pPr>
          </w:p>
        </w:tc>
        <w:tc>
          <w:tcPr>
            <w:tcW w:w="1276" w:type="dxa"/>
          </w:tcPr>
          <w:p w:rsidR="00FA5D56" w:rsidRPr="00DF0286" w:rsidRDefault="00FA5D56" w:rsidP="00653EEB">
            <w:pPr>
              <w:snapToGrid w:val="0"/>
              <w:ind w:left="63"/>
              <w:jc w:val="center"/>
              <w:rPr>
                <w:b/>
                <w:bCs/>
                <w:sz w:val="20"/>
                <w:szCs w:val="20"/>
              </w:rPr>
            </w:pPr>
          </w:p>
        </w:tc>
        <w:tc>
          <w:tcPr>
            <w:tcW w:w="1134" w:type="dxa"/>
          </w:tcPr>
          <w:p w:rsidR="00FA5D56" w:rsidRPr="00DF0286" w:rsidRDefault="00FA5D56" w:rsidP="00653EEB">
            <w:pPr>
              <w:snapToGrid w:val="0"/>
              <w:ind w:left="360"/>
              <w:jc w:val="center"/>
              <w:rPr>
                <w:b/>
                <w:bCs/>
                <w:sz w:val="20"/>
                <w:szCs w:val="20"/>
              </w:rPr>
            </w:pPr>
          </w:p>
        </w:tc>
        <w:tc>
          <w:tcPr>
            <w:tcW w:w="1134" w:type="dxa"/>
          </w:tcPr>
          <w:p w:rsidR="00FA5D56" w:rsidRPr="00DF0286" w:rsidRDefault="00FA5D56" w:rsidP="00653EEB">
            <w:pPr>
              <w:snapToGrid w:val="0"/>
              <w:ind w:left="360"/>
              <w:jc w:val="center"/>
              <w:rPr>
                <w:b/>
                <w:bCs/>
                <w:sz w:val="20"/>
                <w:szCs w:val="20"/>
              </w:rPr>
            </w:pPr>
          </w:p>
        </w:tc>
      </w:tr>
      <w:tr w:rsidR="00A15F15" w:rsidRPr="00DF0286" w:rsidTr="00A15F15">
        <w:tc>
          <w:tcPr>
            <w:tcW w:w="426" w:type="dxa"/>
          </w:tcPr>
          <w:p w:rsidR="00A15F15" w:rsidRDefault="00A15F15" w:rsidP="00653EEB">
            <w:pPr>
              <w:snapToGrid w:val="0"/>
              <w:jc w:val="center"/>
              <w:rPr>
                <w:b/>
                <w:bCs/>
                <w:sz w:val="20"/>
                <w:szCs w:val="20"/>
              </w:rPr>
            </w:pPr>
            <w:r>
              <w:rPr>
                <w:b/>
                <w:bCs/>
                <w:sz w:val="20"/>
                <w:szCs w:val="20"/>
              </w:rPr>
              <w:lastRenderedPageBreak/>
              <w:t>6</w:t>
            </w:r>
          </w:p>
        </w:tc>
        <w:tc>
          <w:tcPr>
            <w:tcW w:w="4961" w:type="dxa"/>
          </w:tcPr>
          <w:p w:rsidR="00A15F15" w:rsidRPr="00A15F15" w:rsidRDefault="00A15F15" w:rsidP="00A15F15">
            <w:pPr>
              <w:pStyle w:val="NoSpacing"/>
              <w:rPr>
                <w:b/>
                <w:bCs/>
              </w:rPr>
            </w:pPr>
            <w:r w:rsidRPr="00A15F15">
              <w:rPr>
                <w:b/>
                <w:bCs/>
              </w:rPr>
              <w:t>Second Stage:</w:t>
            </w:r>
          </w:p>
          <w:p w:rsidR="00A15F15" w:rsidRDefault="00A15F15" w:rsidP="00A15F15">
            <w:pPr>
              <w:pStyle w:val="NoSpacing"/>
            </w:pPr>
            <w:r>
              <w:t xml:space="preserve">The system should be equipped with dual wavelength (254 nm and 185nm) UV lamp, polishing Cartridges and Ultra filters. It should have recirculation and variable controlled flow. The system should   produce endotoxin free water (0.001EU/ml).                                   </w:t>
            </w:r>
          </w:p>
          <w:p w:rsidR="00A15F15" w:rsidRPr="00A15F15" w:rsidRDefault="00A15F15" w:rsidP="00A15F15">
            <w:pPr>
              <w:pStyle w:val="NoSpacing"/>
            </w:pPr>
            <w:r>
              <w:t>The system should have volumetric dispensing provision.  Final filtration should be through 0.22-micron absolute filter.</w:t>
            </w:r>
          </w:p>
        </w:tc>
        <w:tc>
          <w:tcPr>
            <w:tcW w:w="1134" w:type="dxa"/>
          </w:tcPr>
          <w:p w:rsidR="00A15F15" w:rsidRPr="00DF0286" w:rsidRDefault="00A15F15" w:rsidP="00653EEB">
            <w:pPr>
              <w:snapToGrid w:val="0"/>
              <w:ind w:left="360"/>
              <w:jc w:val="center"/>
              <w:rPr>
                <w:b/>
                <w:bCs/>
                <w:sz w:val="20"/>
                <w:szCs w:val="20"/>
              </w:rPr>
            </w:pPr>
          </w:p>
        </w:tc>
        <w:tc>
          <w:tcPr>
            <w:tcW w:w="1276" w:type="dxa"/>
          </w:tcPr>
          <w:p w:rsidR="00A15F15" w:rsidRPr="00DF0286" w:rsidRDefault="00A15F15" w:rsidP="00653EEB">
            <w:pPr>
              <w:snapToGrid w:val="0"/>
              <w:ind w:left="63"/>
              <w:jc w:val="center"/>
              <w:rPr>
                <w:b/>
                <w:bCs/>
                <w:sz w:val="20"/>
                <w:szCs w:val="20"/>
              </w:rPr>
            </w:pPr>
          </w:p>
        </w:tc>
        <w:tc>
          <w:tcPr>
            <w:tcW w:w="1134" w:type="dxa"/>
          </w:tcPr>
          <w:p w:rsidR="00A15F15" w:rsidRPr="00DF0286" w:rsidRDefault="00A15F15" w:rsidP="00653EEB">
            <w:pPr>
              <w:snapToGrid w:val="0"/>
              <w:ind w:left="360"/>
              <w:jc w:val="center"/>
              <w:rPr>
                <w:b/>
                <w:bCs/>
                <w:sz w:val="20"/>
                <w:szCs w:val="20"/>
              </w:rPr>
            </w:pPr>
          </w:p>
        </w:tc>
        <w:tc>
          <w:tcPr>
            <w:tcW w:w="1134" w:type="dxa"/>
          </w:tcPr>
          <w:p w:rsidR="00A15F15" w:rsidRPr="00DF0286" w:rsidRDefault="00A15F15" w:rsidP="00653EEB">
            <w:pPr>
              <w:snapToGrid w:val="0"/>
              <w:ind w:left="360"/>
              <w:jc w:val="center"/>
              <w:rPr>
                <w:b/>
                <w:bCs/>
                <w:sz w:val="20"/>
                <w:szCs w:val="20"/>
              </w:rPr>
            </w:pPr>
          </w:p>
        </w:tc>
      </w:tr>
      <w:tr w:rsidR="00A15F15" w:rsidRPr="00DF0286" w:rsidTr="00A15F15">
        <w:tc>
          <w:tcPr>
            <w:tcW w:w="426" w:type="dxa"/>
          </w:tcPr>
          <w:p w:rsidR="00A15F15" w:rsidRDefault="00A15F15" w:rsidP="00653EEB">
            <w:pPr>
              <w:snapToGrid w:val="0"/>
              <w:jc w:val="center"/>
              <w:rPr>
                <w:b/>
                <w:bCs/>
                <w:sz w:val="20"/>
                <w:szCs w:val="20"/>
              </w:rPr>
            </w:pPr>
            <w:r>
              <w:rPr>
                <w:b/>
                <w:bCs/>
                <w:sz w:val="20"/>
                <w:szCs w:val="20"/>
              </w:rPr>
              <w:t>7</w:t>
            </w:r>
          </w:p>
        </w:tc>
        <w:tc>
          <w:tcPr>
            <w:tcW w:w="4961" w:type="dxa"/>
          </w:tcPr>
          <w:p w:rsidR="00A15F15" w:rsidRPr="00A15F15" w:rsidRDefault="00A15F15" w:rsidP="00A15F15">
            <w:pPr>
              <w:pStyle w:val="NoSpacing"/>
              <w:rPr>
                <w:b/>
                <w:bCs/>
              </w:rPr>
            </w:pPr>
            <w:r w:rsidRPr="00A15F15">
              <w:rPr>
                <w:b/>
                <w:bCs/>
              </w:rPr>
              <w:t>The product water quality should be as follow:</w:t>
            </w:r>
          </w:p>
          <w:p w:rsidR="00A15F15" w:rsidRPr="00A15F15" w:rsidRDefault="00A15F15" w:rsidP="00A15F15">
            <w:pPr>
              <w:pStyle w:val="NoSpacing"/>
              <w:rPr>
                <w:b/>
                <w:bCs/>
              </w:rPr>
            </w:pPr>
            <w:r w:rsidRPr="00A15F15">
              <w:rPr>
                <w:b/>
                <w:bCs/>
              </w:rPr>
              <w:t>Ultra-Pure (Type I) water:</w:t>
            </w:r>
          </w:p>
          <w:p w:rsidR="00A15F15" w:rsidRDefault="00A15F15" w:rsidP="00A15F15">
            <w:pPr>
              <w:pStyle w:val="NoSpacing"/>
            </w:pPr>
            <w:r>
              <w:t>Resistivity</w:t>
            </w:r>
            <w:r>
              <w:tab/>
            </w:r>
            <w:r>
              <w:tab/>
              <w:t xml:space="preserve">:18.2 </w:t>
            </w:r>
            <w:proofErr w:type="spellStart"/>
            <w:r>
              <w:t>MΩ·cm</w:t>
            </w:r>
            <w:proofErr w:type="spellEnd"/>
            <w:r>
              <w:t xml:space="preserve"> at 25°C</w:t>
            </w:r>
          </w:p>
          <w:p w:rsidR="00A15F15" w:rsidRDefault="00A15F15" w:rsidP="00A15F15">
            <w:pPr>
              <w:pStyle w:val="NoSpacing"/>
            </w:pPr>
            <w:r>
              <w:t>TOC</w:t>
            </w:r>
            <w:r>
              <w:tab/>
            </w:r>
            <w:r>
              <w:tab/>
            </w:r>
            <w:r>
              <w:tab/>
              <w:t>:&lt; 5ppb</w:t>
            </w:r>
          </w:p>
          <w:p w:rsidR="00A15F15" w:rsidRDefault="00A15F15" w:rsidP="00A15F15">
            <w:pPr>
              <w:pStyle w:val="NoSpacing"/>
            </w:pPr>
            <w:r>
              <w:t>Bacteria</w:t>
            </w:r>
            <w:r>
              <w:tab/>
            </w:r>
            <w:r>
              <w:tab/>
              <w:t xml:space="preserve">:&lt; 1 </w:t>
            </w:r>
            <w:proofErr w:type="spellStart"/>
            <w:r>
              <w:t>cfu</w:t>
            </w:r>
            <w:proofErr w:type="spellEnd"/>
            <w:r>
              <w:t>/10 ml</w:t>
            </w:r>
          </w:p>
          <w:p w:rsidR="00A15F15" w:rsidRDefault="00A15F15" w:rsidP="00A15F15">
            <w:pPr>
              <w:pStyle w:val="NoSpacing"/>
            </w:pPr>
            <w:r>
              <w:t xml:space="preserve">Particulates (&lt; 0.22 </w:t>
            </w:r>
            <w:proofErr w:type="spellStart"/>
            <w:r>
              <w:t>μm</w:t>
            </w:r>
            <w:proofErr w:type="spellEnd"/>
            <w:r>
              <w:t>)</w:t>
            </w:r>
            <w:r>
              <w:tab/>
              <w:t>:&lt; 1 per ml</w:t>
            </w:r>
          </w:p>
          <w:p w:rsidR="00A15F15" w:rsidRPr="00A15F15" w:rsidRDefault="00A15F15" w:rsidP="00A15F15">
            <w:pPr>
              <w:pStyle w:val="NoSpacing"/>
            </w:pPr>
            <w:r>
              <w:t>Bacterial endotoxin</w:t>
            </w:r>
            <w:r>
              <w:tab/>
              <w:t>:&lt; 0.001(EU/mL)</w:t>
            </w:r>
          </w:p>
        </w:tc>
        <w:tc>
          <w:tcPr>
            <w:tcW w:w="1134" w:type="dxa"/>
          </w:tcPr>
          <w:p w:rsidR="00A15F15" w:rsidRPr="00DF0286" w:rsidRDefault="00A15F15" w:rsidP="00653EEB">
            <w:pPr>
              <w:snapToGrid w:val="0"/>
              <w:ind w:left="360"/>
              <w:jc w:val="center"/>
              <w:rPr>
                <w:b/>
                <w:bCs/>
                <w:sz w:val="20"/>
                <w:szCs w:val="20"/>
              </w:rPr>
            </w:pPr>
          </w:p>
        </w:tc>
        <w:tc>
          <w:tcPr>
            <w:tcW w:w="1276" w:type="dxa"/>
          </w:tcPr>
          <w:p w:rsidR="00A15F15" w:rsidRPr="00DF0286" w:rsidRDefault="00A15F15" w:rsidP="00653EEB">
            <w:pPr>
              <w:snapToGrid w:val="0"/>
              <w:ind w:left="63"/>
              <w:jc w:val="center"/>
              <w:rPr>
                <w:b/>
                <w:bCs/>
                <w:sz w:val="20"/>
                <w:szCs w:val="20"/>
              </w:rPr>
            </w:pPr>
          </w:p>
        </w:tc>
        <w:tc>
          <w:tcPr>
            <w:tcW w:w="1134" w:type="dxa"/>
          </w:tcPr>
          <w:p w:rsidR="00A15F15" w:rsidRPr="00DF0286" w:rsidRDefault="00A15F15" w:rsidP="00653EEB">
            <w:pPr>
              <w:snapToGrid w:val="0"/>
              <w:ind w:left="360"/>
              <w:jc w:val="center"/>
              <w:rPr>
                <w:b/>
                <w:bCs/>
                <w:sz w:val="20"/>
                <w:szCs w:val="20"/>
              </w:rPr>
            </w:pPr>
          </w:p>
        </w:tc>
        <w:tc>
          <w:tcPr>
            <w:tcW w:w="1134" w:type="dxa"/>
          </w:tcPr>
          <w:p w:rsidR="00A15F15" w:rsidRPr="00DF0286" w:rsidRDefault="00A15F15" w:rsidP="00653EEB">
            <w:pPr>
              <w:snapToGrid w:val="0"/>
              <w:ind w:left="360"/>
              <w:jc w:val="center"/>
              <w:rPr>
                <w:b/>
                <w:bCs/>
                <w:sz w:val="20"/>
                <w:szCs w:val="20"/>
              </w:rPr>
            </w:pPr>
          </w:p>
        </w:tc>
      </w:tr>
      <w:tr w:rsidR="00A15F15" w:rsidRPr="00DF0286" w:rsidTr="00A15F15">
        <w:trPr>
          <w:trHeight w:val="553"/>
        </w:trPr>
        <w:tc>
          <w:tcPr>
            <w:tcW w:w="426" w:type="dxa"/>
          </w:tcPr>
          <w:p w:rsidR="00A15F15" w:rsidRDefault="00A15F15" w:rsidP="00653EEB">
            <w:pPr>
              <w:snapToGrid w:val="0"/>
              <w:jc w:val="center"/>
              <w:rPr>
                <w:b/>
                <w:bCs/>
                <w:sz w:val="20"/>
                <w:szCs w:val="20"/>
              </w:rPr>
            </w:pPr>
            <w:r>
              <w:rPr>
                <w:b/>
                <w:bCs/>
                <w:sz w:val="20"/>
                <w:szCs w:val="20"/>
              </w:rPr>
              <w:t>8</w:t>
            </w:r>
          </w:p>
        </w:tc>
        <w:tc>
          <w:tcPr>
            <w:tcW w:w="4961" w:type="dxa"/>
          </w:tcPr>
          <w:p w:rsidR="00A15F15" w:rsidRPr="00A15F15" w:rsidRDefault="00A15F15" w:rsidP="00A15F15">
            <w:pPr>
              <w:spacing w:after="160" w:line="259" w:lineRule="auto"/>
              <w:jc w:val="both"/>
            </w:pPr>
            <w:r>
              <w:t xml:space="preserve">On site </w:t>
            </w:r>
            <w:r w:rsidRPr="00A15F15">
              <w:rPr>
                <w:b/>
                <w:bCs/>
              </w:rPr>
              <w:t>IQ, OQ, PQ</w:t>
            </w:r>
            <w:r>
              <w:t xml:space="preserve"> of instrument with complete validation along with document.</w:t>
            </w:r>
          </w:p>
        </w:tc>
        <w:tc>
          <w:tcPr>
            <w:tcW w:w="1134" w:type="dxa"/>
          </w:tcPr>
          <w:p w:rsidR="00A15F15" w:rsidRPr="00DF0286" w:rsidRDefault="00A15F15" w:rsidP="00653EEB">
            <w:pPr>
              <w:snapToGrid w:val="0"/>
              <w:ind w:left="360"/>
              <w:jc w:val="center"/>
              <w:rPr>
                <w:b/>
                <w:bCs/>
                <w:sz w:val="20"/>
                <w:szCs w:val="20"/>
              </w:rPr>
            </w:pPr>
          </w:p>
        </w:tc>
        <w:tc>
          <w:tcPr>
            <w:tcW w:w="1276" w:type="dxa"/>
          </w:tcPr>
          <w:p w:rsidR="00A15F15" w:rsidRPr="00DF0286" w:rsidRDefault="00A15F15" w:rsidP="00653EEB">
            <w:pPr>
              <w:snapToGrid w:val="0"/>
              <w:ind w:left="63"/>
              <w:jc w:val="center"/>
              <w:rPr>
                <w:b/>
                <w:bCs/>
                <w:sz w:val="20"/>
                <w:szCs w:val="20"/>
              </w:rPr>
            </w:pPr>
          </w:p>
        </w:tc>
        <w:tc>
          <w:tcPr>
            <w:tcW w:w="1134" w:type="dxa"/>
          </w:tcPr>
          <w:p w:rsidR="00A15F15" w:rsidRPr="00DF0286" w:rsidRDefault="00A15F15" w:rsidP="00653EEB">
            <w:pPr>
              <w:snapToGrid w:val="0"/>
              <w:ind w:left="360"/>
              <w:jc w:val="center"/>
              <w:rPr>
                <w:b/>
                <w:bCs/>
                <w:sz w:val="20"/>
                <w:szCs w:val="20"/>
              </w:rPr>
            </w:pPr>
          </w:p>
        </w:tc>
        <w:tc>
          <w:tcPr>
            <w:tcW w:w="1134" w:type="dxa"/>
          </w:tcPr>
          <w:p w:rsidR="00A15F15" w:rsidRPr="00DF0286" w:rsidRDefault="00A15F15" w:rsidP="00653EEB">
            <w:pPr>
              <w:snapToGrid w:val="0"/>
              <w:ind w:left="360"/>
              <w:jc w:val="center"/>
              <w:rPr>
                <w:b/>
                <w:bCs/>
                <w:sz w:val="20"/>
                <w:szCs w:val="20"/>
              </w:rPr>
            </w:pPr>
          </w:p>
        </w:tc>
      </w:tr>
      <w:tr w:rsidR="00A15F15" w:rsidRPr="00DF0286" w:rsidTr="00A15F15">
        <w:trPr>
          <w:trHeight w:val="650"/>
        </w:trPr>
        <w:tc>
          <w:tcPr>
            <w:tcW w:w="426" w:type="dxa"/>
          </w:tcPr>
          <w:p w:rsidR="00A15F15" w:rsidRDefault="00A15F15" w:rsidP="00653EEB">
            <w:pPr>
              <w:snapToGrid w:val="0"/>
              <w:jc w:val="center"/>
              <w:rPr>
                <w:b/>
                <w:bCs/>
                <w:sz w:val="20"/>
                <w:szCs w:val="20"/>
              </w:rPr>
            </w:pPr>
            <w:r>
              <w:rPr>
                <w:b/>
                <w:bCs/>
                <w:sz w:val="20"/>
                <w:szCs w:val="20"/>
              </w:rPr>
              <w:t>9</w:t>
            </w:r>
          </w:p>
        </w:tc>
        <w:tc>
          <w:tcPr>
            <w:tcW w:w="4961" w:type="dxa"/>
          </w:tcPr>
          <w:p w:rsidR="00A15F15" w:rsidRPr="00A15F15" w:rsidRDefault="00A15F15" w:rsidP="00A15F15">
            <w:pPr>
              <w:spacing w:after="160" w:line="259" w:lineRule="auto"/>
              <w:jc w:val="both"/>
            </w:pPr>
            <w:r w:rsidRPr="00A15F15">
              <w:t>ASTM Type I, ISO 3696, NCCLS Type I and USP &amp; EP certification</w:t>
            </w:r>
          </w:p>
        </w:tc>
        <w:tc>
          <w:tcPr>
            <w:tcW w:w="1134" w:type="dxa"/>
          </w:tcPr>
          <w:p w:rsidR="00A15F15" w:rsidRPr="00DF0286" w:rsidRDefault="00A15F15" w:rsidP="00653EEB">
            <w:pPr>
              <w:snapToGrid w:val="0"/>
              <w:ind w:left="360"/>
              <w:jc w:val="center"/>
              <w:rPr>
                <w:b/>
                <w:bCs/>
                <w:sz w:val="20"/>
                <w:szCs w:val="20"/>
              </w:rPr>
            </w:pPr>
          </w:p>
        </w:tc>
        <w:tc>
          <w:tcPr>
            <w:tcW w:w="1276" w:type="dxa"/>
          </w:tcPr>
          <w:p w:rsidR="00A15F15" w:rsidRPr="00DF0286" w:rsidRDefault="00A15F15" w:rsidP="00653EEB">
            <w:pPr>
              <w:snapToGrid w:val="0"/>
              <w:ind w:left="63"/>
              <w:jc w:val="center"/>
              <w:rPr>
                <w:b/>
                <w:bCs/>
                <w:sz w:val="20"/>
                <w:szCs w:val="20"/>
              </w:rPr>
            </w:pPr>
          </w:p>
        </w:tc>
        <w:tc>
          <w:tcPr>
            <w:tcW w:w="1134" w:type="dxa"/>
          </w:tcPr>
          <w:p w:rsidR="00A15F15" w:rsidRPr="00DF0286" w:rsidRDefault="00A15F15" w:rsidP="00653EEB">
            <w:pPr>
              <w:snapToGrid w:val="0"/>
              <w:ind w:left="360"/>
              <w:jc w:val="center"/>
              <w:rPr>
                <w:b/>
                <w:bCs/>
                <w:sz w:val="20"/>
                <w:szCs w:val="20"/>
              </w:rPr>
            </w:pPr>
          </w:p>
        </w:tc>
        <w:tc>
          <w:tcPr>
            <w:tcW w:w="1134" w:type="dxa"/>
          </w:tcPr>
          <w:p w:rsidR="00A15F15" w:rsidRPr="00DF0286" w:rsidRDefault="00A15F15" w:rsidP="00653EEB">
            <w:pPr>
              <w:snapToGrid w:val="0"/>
              <w:ind w:left="360"/>
              <w:jc w:val="center"/>
              <w:rPr>
                <w:b/>
                <w:bCs/>
                <w:sz w:val="20"/>
                <w:szCs w:val="20"/>
              </w:rPr>
            </w:pPr>
          </w:p>
        </w:tc>
      </w:tr>
      <w:tr w:rsidR="00A15F15" w:rsidRPr="00DF0286" w:rsidTr="00A15F15">
        <w:tc>
          <w:tcPr>
            <w:tcW w:w="426" w:type="dxa"/>
          </w:tcPr>
          <w:p w:rsidR="00A15F15" w:rsidRDefault="00A15F15" w:rsidP="00653EEB">
            <w:pPr>
              <w:snapToGrid w:val="0"/>
              <w:jc w:val="center"/>
              <w:rPr>
                <w:b/>
                <w:bCs/>
                <w:sz w:val="20"/>
                <w:szCs w:val="20"/>
              </w:rPr>
            </w:pPr>
            <w:r>
              <w:rPr>
                <w:b/>
                <w:bCs/>
                <w:sz w:val="20"/>
                <w:szCs w:val="20"/>
              </w:rPr>
              <w:t>10</w:t>
            </w:r>
          </w:p>
        </w:tc>
        <w:tc>
          <w:tcPr>
            <w:tcW w:w="4961" w:type="dxa"/>
          </w:tcPr>
          <w:p w:rsidR="00A15F15" w:rsidRPr="00A15F15" w:rsidRDefault="00A15F15" w:rsidP="00A15F15">
            <w:pPr>
              <w:spacing w:after="160" w:line="259" w:lineRule="auto"/>
              <w:jc w:val="both"/>
            </w:pPr>
            <w:r w:rsidRPr="00A15F15">
              <w:t>Manufacturer must have a global presence</w:t>
            </w:r>
          </w:p>
        </w:tc>
        <w:tc>
          <w:tcPr>
            <w:tcW w:w="1134" w:type="dxa"/>
          </w:tcPr>
          <w:p w:rsidR="00A15F15" w:rsidRPr="00DF0286" w:rsidRDefault="00A15F15" w:rsidP="00653EEB">
            <w:pPr>
              <w:snapToGrid w:val="0"/>
              <w:ind w:left="360"/>
              <w:jc w:val="center"/>
              <w:rPr>
                <w:b/>
                <w:bCs/>
                <w:sz w:val="20"/>
                <w:szCs w:val="20"/>
              </w:rPr>
            </w:pPr>
          </w:p>
        </w:tc>
        <w:tc>
          <w:tcPr>
            <w:tcW w:w="1276" w:type="dxa"/>
          </w:tcPr>
          <w:p w:rsidR="00A15F15" w:rsidRPr="00DF0286" w:rsidRDefault="00A15F15" w:rsidP="00653EEB">
            <w:pPr>
              <w:snapToGrid w:val="0"/>
              <w:ind w:left="63"/>
              <w:jc w:val="center"/>
              <w:rPr>
                <w:b/>
                <w:bCs/>
                <w:sz w:val="20"/>
                <w:szCs w:val="20"/>
              </w:rPr>
            </w:pPr>
          </w:p>
        </w:tc>
        <w:tc>
          <w:tcPr>
            <w:tcW w:w="1134" w:type="dxa"/>
          </w:tcPr>
          <w:p w:rsidR="00A15F15" w:rsidRPr="00DF0286" w:rsidRDefault="00A15F15" w:rsidP="00653EEB">
            <w:pPr>
              <w:snapToGrid w:val="0"/>
              <w:ind w:left="360"/>
              <w:jc w:val="center"/>
              <w:rPr>
                <w:b/>
                <w:bCs/>
                <w:sz w:val="20"/>
                <w:szCs w:val="20"/>
              </w:rPr>
            </w:pPr>
          </w:p>
        </w:tc>
        <w:tc>
          <w:tcPr>
            <w:tcW w:w="1134" w:type="dxa"/>
          </w:tcPr>
          <w:p w:rsidR="00A15F15" w:rsidRPr="00DF0286" w:rsidRDefault="00A15F15" w:rsidP="00653EEB">
            <w:pPr>
              <w:snapToGrid w:val="0"/>
              <w:ind w:left="360"/>
              <w:jc w:val="center"/>
              <w:rPr>
                <w:b/>
                <w:bCs/>
                <w:sz w:val="20"/>
                <w:szCs w:val="20"/>
              </w:rPr>
            </w:pPr>
          </w:p>
        </w:tc>
      </w:tr>
      <w:tr w:rsidR="00A15F15" w:rsidRPr="00DF0286" w:rsidTr="00A15F15">
        <w:tc>
          <w:tcPr>
            <w:tcW w:w="426" w:type="dxa"/>
          </w:tcPr>
          <w:p w:rsidR="00A15F15" w:rsidRDefault="00A15F15" w:rsidP="00653EEB">
            <w:pPr>
              <w:snapToGrid w:val="0"/>
              <w:jc w:val="center"/>
              <w:rPr>
                <w:b/>
                <w:bCs/>
                <w:sz w:val="20"/>
                <w:szCs w:val="20"/>
              </w:rPr>
            </w:pPr>
            <w:r>
              <w:rPr>
                <w:b/>
                <w:bCs/>
                <w:sz w:val="20"/>
                <w:szCs w:val="20"/>
              </w:rPr>
              <w:t>11</w:t>
            </w:r>
          </w:p>
        </w:tc>
        <w:tc>
          <w:tcPr>
            <w:tcW w:w="4961" w:type="dxa"/>
          </w:tcPr>
          <w:p w:rsidR="00A15F15" w:rsidRPr="00A15F15" w:rsidRDefault="00A15F15" w:rsidP="00A15F15">
            <w:pPr>
              <w:spacing w:after="160" w:line="259" w:lineRule="auto"/>
              <w:jc w:val="both"/>
            </w:pPr>
            <w:r w:rsidRPr="00A15F15">
              <w:t>A compliance statement with original company literature from principal company must be supplied, clearly verifying all specifications.</w:t>
            </w:r>
          </w:p>
        </w:tc>
        <w:tc>
          <w:tcPr>
            <w:tcW w:w="1134" w:type="dxa"/>
          </w:tcPr>
          <w:p w:rsidR="00A15F15" w:rsidRPr="00DF0286" w:rsidRDefault="00A15F15" w:rsidP="00653EEB">
            <w:pPr>
              <w:snapToGrid w:val="0"/>
              <w:ind w:left="360"/>
              <w:jc w:val="center"/>
              <w:rPr>
                <w:b/>
                <w:bCs/>
                <w:sz w:val="20"/>
                <w:szCs w:val="20"/>
              </w:rPr>
            </w:pPr>
          </w:p>
        </w:tc>
        <w:tc>
          <w:tcPr>
            <w:tcW w:w="1276" w:type="dxa"/>
          </w:tcPr>
          <w:p w:rsidR="00A15F15" w:rsidRPr="00DF0286" w:rsidRDefault="00A15F15" w:rsidP="00653EEB">
            <w:pPr>
              <w:snapToGrid w:val="0"/>
              <w:ind w:left="63"/>
              <w:jc w:val="center"/>
              <w:rPr>
                <w:b/>
                <w:bCs/>
                <w:sz w:val="20"/>
                <w:szCs w:val="20"/>
              </w:rPr>
            </w:pPr>
          </w:p>
        </w:tc>
        <w:tc>
          <w:tcPr>
            <w:tcW w:w="1134" w:type="dxa"/>
          </w:tcPr>
          <w:p w:rsidR="00A15F15" w:rsidRPr="00DF0286" w:rsidRDefault="00A15F15" w:rsidP="00653EEB">
            <w:pPr>
              <w:snapToGrid w:val="0"/>
              <w:ind w:left="360"/>
              <w:jc w:val="center"/>
              <w:rPr>
                <w:b/>
                <w:bCs/>
                <w:sz w:val="20"/>
                <w:szCs w:val="20"/>
              </w:rPr>
            </w:pPr>
          </w:p>
        </w:tc>
        <w:tc>
          <w:tcPr>
            <w:tcW w:w="1134" w:type="dxa"/>
          </w:tcPr>
          <w:p w:rsidR="00A15F15" w:rsidRPr="00DF0286" w:rsidRDefault="00A15F15" w:rsidP="00653EEB">
            <w:pPr>
              <w:snapToGrid w:val="0"/>
              <w:ind w:left="360"/>
              <w:jc w:val="center"/>
              <w:rPr>
                <w:b/>
                <w:bCs/>
                <w:sz w:val="20"/>
                <w:szCs w:val="20"/>
              </w:rPr>
            </w:pPr>
          </w:p>
        </w:tc>
      </w:tr>
      <w:tr w:rsidR="00A15F15" w:rsidRPr="00DF0286" w:rsidTr="00A15F15">
        <w:tc>
          <w:tcPr>
            <w:tcW w:w="426" w:type="dxa"/>
          </w:tcPr>
          <w:p w:rsidR="00A15F15" w:rsidRDefault="00A15F15" w:rsidP="00653EEB">
            <w:pPr>
              <w:snapToGrid w:val="0"/>
              <w:jc w:val="center"/>
              <w:rPr>
                <w:b/>
                <w:bCs/>
                <w:sz w:val="20"/>
                <w:szCs w:val="20"/>
              </w:rPr>
            </w:pPr>
            <w:r>
              <w:rPr>
                <w:b/>
                <w:bCs/>
                <w:sz w:val="20"/>
                <w:szCs w:val="20"/>
              </w:rPr>
              <w:t>12</w:t>
            </w:r>
          </w:p>
        </w:tc>
        <w:tc>
          <w:tcPr>
            <w:tcW w:w="4961" w:type="dxa"/>
          </w:tcPr>
          <w:p w:rsidR="00A15F15" w:rsidRPr="00A15F15" w:rsidRDefault="00A15F15" w:rsidP="00A15F15">
            <w:pPr>
              <w:spacing w:after="160" w:line="259" w:lineRule="auto"/>
              <w:jc w:val="both"/>
              <w:rPr>
                <w:b/>
                <w:bCs/>
              </w:rPr>
            </w:pPr>
            <w:proofErr w:type="spellStart"/>
            <w:r w:rsidRPr="00A15F15">
              <w:rPr>
                <w:b/>
                <w:bCs/>
              </w:rPr>
              <w:t>Others:Additional</w:t>
            </w:r>
            <w:proofErr w:type="spellEnd"/>
            <w:r w:rsidRPr="00A15F15">
              <w:rPr>
                <w:b/>
                <w:bCs/>
              </w:rPr>
              <w:t xml:space="preserve"> List of Consumables should be quoted.</w:t>
            </w:r>
          </w:p>
        </w:tc>
        <w:tc>
          <w:tcPr>
            <w:tcW w:w="1134" w:type="dxa"/>
          </w:tcPr>
          <w:p w:rsidR="00A15F15" w:rsidRPr="00DF0286" w:rsidRDefault="00A15F15" w:rsidP="00653EEB">
            <w:pPr>
              <w:snapToGrid w:val="0"/>
              <w:ind w:left="360"/>
              <w:jc w:val="center"/>
              <w:rPr>
                <w:b/>
                <w:bCs/>
                <w:sz w:val="20"/>
                <w:szCs w:val="20"/>
              </w:rPr>
            </w:pPr>
          </w:p>
        </w:tc>
        <w:tc>
          <w:tcPr>
            <w:tcW w:w="1276" w:type="dxa"/>
          </w:tcPr>
          <w:p w:rsidR="00A15F15" w:rsidRPr="00DF0286" w:rsidRDefault="00A15F15" w:rsidP="00653EEB">
            <w:pPr>
              <w:snapToGrid w:val="0"/>
              <w:ind w:left="63"/>
              <w:jc w:val="center"/>
              <w:rPr>
                <w:b/>
                <w:bCs/>
                <w:sz w:val="20"/>
                <w:szCs w:val="20"/>
              </w:rPr>
            </w:pPr>
          </w:p>
        </w:tc>
        <w:tc>
          <w:tcPr>
            <w:tcW w:w="1134" w:type="dxa"/>
          </w:tcPr>
          <w:p w:rsidR="00A15F15" w:rsidRPr="00DF0286" w:rsidRDefault="00A15F15" w:rsidP="00653EEB">
            <w:pPr>
              <w:snapToGrid w:val="0"/>
              <w:ind w:left="360"/>
              <w:jc w:val="center"/>
              <w:rPr>
                <w:b/>
                <w:bCs/>
                <w:sz w:val="20"/>
                <w:szCs w:val="20"/>
              </w:rPr>
            </w:pPr>
          </w:p>
        </w:tc>
        <w:tc>
          <w:tcPr>
            <w:tcW w:w="1134" w:type="dxa"/>
          </w:tcPr>
          <w:p w:rsidR="00A15F15" w:rsidRPr="00DF0286" w:rsidRDefault="00A15F15" w:rsidP="00653EEB">
            <w:pPr>
              <w:snapToGrid w:val="0"/>
              <w:ind w:left="360"/>
              <w:jc w:val="center"/>
              <w:rPr>
                <w:b/>
                <w:bCs/>
                <w:sz w:val="20"/>
                <w:szCs w:val="20"/>
              </w:rPr>
            </w:pPr>
          </w:p>
        </w:tc>
      </w:tr>
    </w:tbl>
    <w:p w:rsidR="001559FC" w:rsidRDefault="00EE7CA8" w:rsidP="00EE7CA8">
      <w:pPr>
        <w:rPr>
          <w:b/>
          <w:sz w:val="20"/>
          <w:szCs w:val="20"/>
        </w:rPr>
      </w:pPr>
      <w:r w:rsidRPr="002C297E">
        <w:rPr>
          <w:b/>
          <w:sz w:val="20"/>
          <w:szCs w:val="20"/>
        </w:rPr>
        <w:t xml:space="preserve">                                                                                                                                                       </w:t>
      </w:r>
      <w:r>
        <w:rPr>
          <w:b/>
          <w:sz w:val="20"/>
          <w:szCs w:val="20"/>
        </w:rPr>
        <w:tab/>
      </w:r>
      <w:r w:rsidRPr="002C297E">
        <w:rPr>
          <w:b/>
          <w:sz w:val="20"/>
          <w:szCs w:val="20"/>
        </w:rPr>
        <w:t xml:space="preserve">    </w:t>
      </w:r>
    </w:p>
    <w:p w:rsidR="005C1F3E" w:rsidRDefault="005C1F3E" w:rsidP="001559FC">
      <w:pPr>
        <w:jc w:val="right"/>
        <w:rPr>
          <w:b/>
          <w:sz w:val="20"/>
          <w:szCs w:val="20"/>
        </w:rPr>
      </w:pPr>
    </w:p>
    <w:p w:rsidR="005C1F3E" w:rsidRDefault="005C1F3E" w:rsidP="001559FC">
      <w:pPr>
        <w:jc w:val="right"/>
        <w:rPr>
          <w:b/>
          <w:sz w:val="20"/>
          <w:szCs w:val="20"/>
        </w:rPr>
      </w:pPr>
    </w:p>
    <w:p w:rsidR="005C1F3E" w:rsidRDefault="005C1F3E" w:rsidP="001559FC">
      <w:pPr>
        <w:jc w:val="right"/>
        <w:rPr>
          <w:b/>
          <w:sz w:val="20"/>
          <w:szCs w:val="20"/>
        </w:rPr>
      </w:pPr>
    </w:p>
    <w:p w:rsidR="00CC35C0" w:rsidRDefault="00CC35C0" w:rsidP="001559FC">
      <w:pPr>
        <w:jc w:val="right"/>
        <w:rPr>
          <w:b/>
          <w:sz w:val="20"/>
          <w:szCs w:val="20"/>
        </w:rPr>
      </w:pPr>
    </w:p>
    <w:p w:rsidR="00CC35C0" w:rsidRDefault="00CC35C0" w:rsidP="001559FC">
      <w:pPr>
        <w:jc w:val="right"/>
        <w:rPr>
          <w:b/>
          <w:sz w:val="20"/>
          <w:szCs w:val="20"/>
        </w:rPr>
      </w:pPr>
    </w:p>
    <w:p w:rsidR="00CC35C0" w:rsidRDefault="00CC35C0" w:rsidP="001559FC">
      <w:pPr>
        <w:jc w:val="right"/>
        <w:rPr>
          <w:b/>
          <w:sz w:val="20"/>
          <w:szCs w:val="20"/>
        </w:rPr>
      </w:pPr>
    </w:p>
    <w:p w:rsidR="00CC35C0" w:rsidRDefault="00CC35C0" w:rsidP="001559FC">
      <w:pPr>
        <w:jc w:val="right"/>
        <w:rPr>
          <w:b/>
          <w:sz w:val="20"/>
          <w:szCs w:val="20"/>
        </w:rPr>
      </w:pPr>
    </w:p>
    <w:p w:rsidR="00CC35C0" w:rsidRDefault="00CC35C0" w:rsidP="001559FC">
      <w:pPr>
        <w:jc w:val="right"/>
        <w:rPr>
          <w:b/>
          <w:sz w:val="20"/>
          <w:szCs w:val="20"/>
        </w:rPr>
      </w:pPr>
    </w:p>
    <w:p w:rsidR="00EE7CA8" w:rsidRPr="002C297E" w:rsidRDefault="00EE7CA8" w:rsidP="00A15F15">
      <w:pPr>
        <w:ind w:firstLine="720"/>
        <w:jc w:val="right"/>
        <w:rPr>
          <w:b/>
          <w:color w:val="FF0000"/>
          <w:sz w:val="20"/>
          <w:szCs w:val="20"/>
          <w:u w:val="single"/>
        </w:rPr>
      </w:pPr>
      <w:r w:rsidRPr="002C297E">
        <w:rPr>
          <w:b/>
          <w:sz w:val="20"/>
          <w:szCs w:val="20"/>
        </w:rPr>
        <w:lastRenderedPageBreak/>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3"/>
        <w:gridCol w:w="1263"/>
        <w:gridCol w:w="783"/>
        <w:gridCol w:w="619"/>
        <w:gridCol w:w="566"/>
        <w:gridCol w:w="1006"/>
        <w:gridCol w:w="859"/>
        <w:gridCol w:w="981"/>
        <w:gridCol w:w="857"/>
        <w:gridCol w:w="824"/>
        <w:gridCol w:w="727"/>
        <w:gridCol w:w="878"/>
      </w:tblGrid>
      <w:tr w:rsidR="00EE7CA8" w:rsidRPr="002C297E" w:rsidTr="00C01D6F">
        <w:tc>
          <w:tcPr>
            <w:tcW w:w="17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962"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948"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8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C01D6F">
        <w:trPr>
          <w:trHeight w:val="1334"/>
        </w:trPr>
        <w:tc>
          <w:tcPr>
            <w:tcW w:w="171" w:type="pct"/>
            <w:vMerge w:val="restart"/>
          </w:tcPr>
          <w:p w:rsidR="00EE7CA8" w:rsidRPr="002C297E" w:rsidRDefault="00EE7CA8" w:rsidP="00C1416A">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962"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948"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8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01D6F">
        <w:trPr>
          <w:trHeight w:val="1087"/>
        </w:trPr>
        <w:tc>
          <w:tcPr>
            <w:tcW w:w="171"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19"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443"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6"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442"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42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C01D6F">
        <w:trPr>
          <w:trHeight w:val="1341"/>
        </w:trPr>
        <w:tc>
          <w:tcPr>
            <w:tcW w:w="171"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19" w:type="pct"/>
          </w:tcPr>
          <w:p w:rsidR="00EE7CA8" w:rsidRPr="002C297E" w:rsidRDefault="00EE7CA8" w:rsidP="00C1416A">
            <w:pPr>
              <w:rPr>
                <w:rFonts w:ascii="Arial" w:hAnsi="Arial" w:cs="Arial"/>
                <w:b/>
                <w:sz w:val="20"/>
                <w:szCs w:val="20"/>
              </w:rPr>
            </w:pPr>
          </w:p>
        </w:tc>
        <w:tc>
          <w:tcPr>
            <w:tcW w:w="443" w:type="pct"/>
          </w:tcPr>
          <w:p w:rsidR="00EE7CA8" w:rsidRPr="002C297E" w:rsidRDefault="00EE7CA8" w:rsidP="00C1416A">
            <w:pPr>
              <w:rPr>
                <w:rFonts w:ascii="Arial" w:hAnsi="Arial" w:cs="Arial"/>
                <w:b/>
                <w:sz w:val="20"/>
                <w:szCs w:val="20"/>
              </w:rPr>
            </w:pPr>
          </w:p>
        </w:tc>
        <w:tc>
          <w:tcPr>
            <w:tcW w:w="506" w:type="pct"/>
          </w:tcPr>
          <w:p w:rsidR="00EE7CA8" w:rsidRPr="002C297E" w:rsidRDefault="00EE7CA8" w:rsidP="00C1416A">
            <w:pPr>
              <w:rPr>
                <w:rFonts w:ascii="Arial" w:hAnsi="Arial" w:cs="Arial"/>
                <w:b/>
                <w:sz w:val="20"/>
                <w:szCs w:val="20"/>
              </w:rPr>
            </w:pPr>
          </w:p>
        </w:tc>
        <w:tc>
          <w:tcPr>
            <w:tcW w:w="442" w:type="pct"/>
          </w:tcPr>
          <w:p w:rsidR="00EE7CA8" w:rsidRPr="002C297E" w:rsidRDefault="00EE7CA8" w:rsidP="00C1416A">
            <w:pPr>
              <w:rPr>
                <w:rFonts w:ascii="Arial" w:hAnsi="Arial" w:cs="Arial"/>
                <w:b/>
                <w:sz w:val="20"/>
                <w:szCs w:val="20"/>
              </w:rPr>
            </w:pPr>
          </w:p>
        </w:tc>
        <w:tc>
          <w:tcPr>
            <w:tcW w:w="425"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4"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w:t>
      </w:r>
      <w:proofErr w:type="gramStart"/>
      <w:r w:rsidRPr="002C297E">
        <w:rPr>
          <w:rFonts w:ascii="Arial" w:hAnsi="Arial" w:cs="Arial"/>
          <w:sz w:val="20"/>
          <w:szCs w:val="20"/>
        </w:rPr>
        <w:t>paid</w:t>
      </w:r>
      <w:proofErr w:type="gramEnd"/>
      <w:r w:rsidRPr="002C297E">
        <w:rPr>
          <w:rFonts w:ascii="Arial" w:hAnsi="Arial" w:cs="Arial"/>
          <w:sz w:val="20"/>
          <w:szCs w:val="20"/>
        </w:rPr>
        <w:t xml:space="preserve">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FD371E">
        <w:rPr>
          <w:rFonts w:ascii="Century Gothic" w:hAnsi="Century Gothic"/>
          <w:b/>
          <w:sz w:val="20"/>
          <w:szCs w:val="20"/>
          <w:u w:val="single"/>
        </w:rPr>
        <w:t>CIAB/1(</w:t>
      </w:r>
      <w:r w:rsidR="00C01D6F">
        <w:rPr>
          <w:rFonts w:ascii="Century Gothic" w:hAnsi="Century Gothic"/>
          <w:b/>
          <w:sz w:val="20"/>
          <w:szCs w:val="20"/>
          <w:u w:val="single"/>
        </w:rPr>
        <w:t>5</w:t>
      </w:r>
      <w:r w:rsidR="007A3ADF">
        <w:rPr>
          <w:rFonts w:ascii="Century Gothic" w:hAnsi="Century Gothic"/>
          <w:b/>
          <w:sz w:val="20"/>
          <w:szCs w:val="20"/>
          <w:u w:val="single"/>
        </w:rPr>
        <w:t>65</w:t>
      </w:r>
      <w:r w:rsidR="000829AC">
        <w:rPr>
          <w:rFonts w:ascii="Century Gothic" w:hAnsi="Century Gothic"/>
          <w:b/>
          <w:sz w:val="20"/>
          <w:szCs w:val="20"/>
          <w:u w:val="single"/>
        </w:rPr>
        <w:t>)/17-18/N</w:t>
      </w:r>
      <w:r w:rsidR="005D53F4">
        <w:rPr>
          <w:rFonts w:ascii="Century Gothic" w:hAnsi="Century Gothic"/>
          <w:b/>
          <w:sz w:val="20"/>
          <w:szCs w:val="20"/>
          <w:u w:val="single"/>
        </w:rPr>
        <w:t>-</w:t>
      </w:r>
      <w:proofErr w:type="spellStart"/>
      <w:r w:rsidR="000829AC">
        <w:rPr>
          <w:rFonts w:ascii="Century Gothic" w:hAnsi="Century Gothic"/>
          <w:b/>
          <w:sz w:val="20"/>
          <w:szCs w:val="20"/>
          <w:u w:val="single"/>
        </w:rPr>
        <w:t>Pur</w:t>
      </w:r>
      <w:proofErr w:type="spellEnd"/>
      <w:r w:rsidR="000829AC" w:rsidRPr="001B673D">
        <w:rPr>
          <w:b/>
          <w:sz w:val="20"/>
          <w:szCs w:val="20"/>
          <w:lang w:val="en-US"/>
        </w:rPr>
        <w:t xml:space="preserve"> </w:t>
      </w:r>
      <w:r w:rsidR="00316C1A" w:rsidRPr="001B673D">
        <w:rPr>
          <w:b/>
          <w:sz w:val="20"/>
          <w:szCs w:val="20"/>
          <w:lang w:val="en-US"/>
        </w:rPr>
        <w:t xml:space="preserve">dated </w:t>
      </w:r>
      <w:r w:rsidR="00A15F15">
        <w:rPr>
          <w:b/>
          <w:sz w:val="20"/>
          <w:szCs w:val="20"/>
          <w:lang w:val="en-US"/>
        </w:rPr>
        <w:t>0</w:t>
      </w:r>
      <w:r w:rsidR="00FD36FF">
        <w:rPr>
          <w:b/>
          <w:sz w:val="20"/>
          <w:szCs w:val="20"/>
          <w:lang w:val="en-US"/>
        </w:rPr>
        <w:t>5</w:t>
      </w:r>
      <w:r w:rsidR="00A15F15">
        <w:rPr>
          <w:b/>
          <w:sz w:val="20"/>
          <w:szCs w:val="20"/>
          <w:lang w:val="en-US"/>
        </w:rPr>
        <w:t>.02</w:t>
      </w:r>
      <w:r w:rsidR="00C01D6F">
        <w:rPr>
          <w:b/>
          <w:sz w:val="20"/>
          <w:szCs w:val="20"/>
          <w:lang w:val="en-US"/>
        </w:rPr>
        <w:t>.2018</w:t>
      </w:r>
      <w:r w:rsidR="00316C1A" w:rsidRPr="003C232B">
        <w:rPr>
          <w:sz w:val="20"/>
          <w:szCs w:val="20"/>
          <w:lang w:val="en-US"/>
        </w:rPr>
        <w:t xml:space="preserve">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67451E" w:rsidRDefault="0067451E" w:rsidP="00EE7CA8">
      <w:pPr>
        <w:ind w:left="6480" w:firstLine="720"/>
        <w:jc w:val="center"/>
        <w:rPr>
          <w:b/>
          <w:color w:val="FF0000"/>
          <w:sz w:val="20"/>
          <w:szCs w:val="20"/>
          <w:u w:val="single"/>
        </w:rPr>
      </w:pPr>
    </w:p>
    <w:p w:rsidR="00EE7CA8" w:rsidRPr="002C297E" w:rsidRDefault="00EE7CA8" w:rsidP="00EE7CA8">
      <w:pPr>
        <w:ind w:left="6480" w:firstLine="720"/>
        <w:jc w:val="center"/>
        <w:rPr>
          <w:b/>
          <w:color w:val="FF0000"/>
          <w:sz w:val="20"/>
          <w:szCs w:val="20"/>
          <w:u w:val="single"/>
        </w:rPr>
      </w:pPr>
      <w:r w:rsidRPr="002C297E">
        <w:rPr>
          <w:b/>
          <w:color w:val="FF0000"/>
          <w:sz w:val="20"/>
          <w:szCs w:val="20"/>
          <w:u w:val="single"/>
        </w:rPr>
        <w:lastRenderedPageBreak/>
        <w:t>ANNEXURE “</w:t>
      </w:r>
      <w:r w:rsidR="00B859DA">
        <w:rPr>
          <w:b/>
          <w:color w:val="FF0000"/>
          <w:sz w:val="20"/>
          <w:szCs w:val="20"/>
          <w:u w:val="single"/>
        </w:rPr>
        <w:t>B</w:t>
      </w:r>
      <w:r w:rsidRPr="002C297E">
        <w:rPr>
          <w:b/>
          <w:color w:val="FF0000"/>
          <w:sz w:val="20"/>
          <w:szCs w:val="20"/>
          <w:u w:val="single"/>
        </w:rPr>
        <w:t>”</w:t>
      </w:r>
    </w:p>
    <w:p w:rsidR="00EE7CA8" w:rsidRPr="00896793" w:rsidRDefault="00EE7CA8" w:rsidP="00EE7CA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EE7CA8" w:rsidRPr="00DB702E" w:rsidTr="00EE7CA8">
        <w:tc>
          <w:tcPr>
            <w:tcW w:w="450" w:type="dxa"/>
          </w:tcPr>
          <w:p w:rsidR="00EE7CA8" w:rsidRPr="00DB702E" w:rsidRDefault="00EE7CA8" w:rsidP="00C1416A">
            <w:pPr>
              <w:ind w:left="-90"/>
              <w:jc w:val="center"/>
              <w:rPr>
                <w:b/>
                <w:sz w:val="18"/>
                <w:szCs w:val="18"/>
              </w:rPr>
            </w:pPr>
            <w:r w:rsidRPr="00DB702E">
              <w:rPr>
                <w:b/>
                <w:sz w:val="18"/>
                <w:szCs w:val="18"/>
              </w:rPr>
              <w:t>1</w:t>
            </w:r>
          </w:p>
        </w:tc>
        <w:tc>
          <w:tcPr>
            <w:tcW w:w="1440" w:type="dxa"/>
          </w:tcPr>
          <w:p w:rsidR="00EE7CA8" w:rsidRPr="00DB702E" w:rsidRDefault="00EE7CA8" w:rsidP="00C1416A">
            <w:pPr>
              <w:ind w:left="-90"/>
              <w:jc w:val="center"/>
              <w:rPr>
                <w:b/>
                <w:sz w:val="18"/>
                <w:szCs w:val="18"/>
              </w:rPr>
            </w:pPr>
            <w:r w:rsidRPr="00DB702E">
              <w:rPr>
                <w:b/>
                <w:sz w:val="18"/>
                <w:szCs w:val="18"/>
              </w:rPr>
              <w:t>2</w:t>
            </w:r>
          </w:p>
        </w:tc>
        <w:tc>
          <w:tcPr>
            <w:tcW w:w="1080" w:type="dxa"/>
          </w:tcPr>
          <w:p w:rsidR="00EE7CA8" w:rsidRPr="00DB702E" w:rsidRDefault="00EE7CA8" w:rsidP="00C1416A">
            <w:pPr>
              <w:ind w:left="-90"/>
              <w:jc w:val="center"/>
              <w:rPr>
                <w:b/>
                <w:sz w:val="18"/>
                <w:szCs w:val="18"/>
              </w:rPr>
            </w:pPr>
            <w:r w:rsidRPr="00DB702E">
              <w:rPr>
                <w:b/>
                <w:sz w:val="18"/>
                <w:szCs w:val="18"/>
              </w:rPr>
              <w:t>3</w:t>
            </w:r>
          </w:p>
        </w:tc>
        <w:tc>
          <w:tcPr>
            <w:tcW w:w="621" w:type="dxa"/>
          </w:tcPr>
          <w:p w:rsidR="00EE7CA8" w:rsidRPr="00DB702E" w:rsidRDefault="00EE7CA8" w:rsidP="00C1416A">
            <w:pPr>
              <w:ind w:left="-90"/>
              <w:jc w:val="center"/>
              <w:rPr>
                <w:b/>
                <w:sz w:val="18"/>
                <w:szCs w:val="18"/>
              </w:rPr>
            </w:pPr>
            <w:r w:rsidRPr="00DB702E">
              <w:rPr>
                <w:b/>
                <w:sz w:val="18"/>
                <w:szCs w:val="18"/>
              </w:rPr>
              <w:t>4</w:t>
            </w:r>
          </w:p>
        </w:tc>
        <w:tc>
          <w:tcPr>
            <w:tcW w:w="729" w:type="dxa"/>
          </w:tcPr>
          <w:p w:rsidR="00EE7CA8" w:rsidRPr="00DB702E" w:rsidRDefault="00EE7CA8" w:rsidP="00C1416A">
            <w:pPr>
              <w:ind w:left="-90"/>
              <w:jc w:val="center"/>
              <w:rPr>
                <w:b/>
                <w:sz w:val="18"/>
                <w:szCs w:val="18"/>
              </w:rPr>
            </w:pPr>
            <w:r w:rsidRPr="00DB702E">
              <w:rPr>
                <w:b/>
                <w:sz w:val="18"/>
                <w:szCs w:val="18"/>
              </w:rPr>
              <w:t>5</w:t>
            </w:r>
          </w:p>
        </w:tc>
        <w:tc>
          <w:tcPr>
            <w:tcW w:w="1170" w:type="dxa"/>
          </w:tcPr>
          <w:p w:rsidR="00EE7CA8" w:rsidRPr="00DB702E" w:rsidRDefault="00EE7CA8" w:rsidP="00C1416A">
            <w:pPr>
              <w:ind w:left="-90"/>
              <w:jc w:val="center"/>
              <w:rPr>
                <w:b/>
                <w:sz w:val="18"/>
                <w:szCs w:val="18"/>
              </w:rPr>
            </w:pPr>
            <w:r w:rsidRPr="00DB702E">
              <w:rPr>
                <w:b/>
                <w:sz w:val="18"/>
                <w:szCs w:val="18"/>
              </w:rPr>
              <w:t>6</w:t>
            </w:r>
          </w:p>
        </w:tc>
        <w:tc>
          <w:tcPr>
            <w:tcW w:w="1440" w:type="dxa"/>
          </w:tcPr>
          <w:p w:rsidR="00EE7CA8" w:rsidRPr="00DB702E" w:rsidRDefault="00EE7CA8" w:rsidP="00C1416A">
            <w:pPr>
              <w:ind w:left="-90"/>
              <w:jc w:val="center"/>
              <w:rPr>
                <w:b/>
                <w:sz w:val="18"/>
                <w:szCs w:val="18"/>
              </w:rPr>
            </w:pPr>
            <w:r w:rsidRPr="00DB702E">
              <w:rPr>
                <w:b/>
                <w:sz w:val="18"/>
                <w:szCs w:val="18"/>
              </w:rPr>
              <w:t>7</w:t>
            </w:r>
          </w:p>
        </w:tc>
        <w:tc>
          <w:tcPr>
            <w:tcW w:w="900" w:type="dxa"/>
          </w:tcPr>
          <w:p w:rsidR="00EE7CA8" w:rsidRPr="00DB702E" w:rsidRDefault="00EE7CA8" w:rsidP="00C1416A">
            <w:pPr>
              <w:ind w:left="-90"/>
              <w:jc w:val="center"/>
              <w:rPr>
                <w:b/>
                <w:sz w:val="18"/>
                <w:szCs w:val="18"/>
              </w:rPr>
            </w:pPr>
            <w:r w:rsidRPr="00DB702E">
              <w:rPr>
                <w:b/>
                <w:sz w:val="18"/>
                <w:szCs w:val="18"/>
              </w:rPr>
              <w:t>8</w:t>
            </w:r>
          </w:p>
        </w:tc>
        <w:tc>
          <w:tcPr>
            <w:tcW w:w="1080" w:type="dxa"/>
          </w:tcPr>
          <w:p w:rsidR="00EE7CA8" w:rsidRPr="00DB702E" w:rsidRDefault="00EE7CA8" w:rsidP="00C1416A">
            <w:pPr>
              <w:ind w:left="-90"/>
              <w:jc w:val="center"/>
              <w:rPr>
                <w:b/>
                <w:sz w:val="18"/>
                <w:szCs w:val="18"/>
              </w:rPr>
            </w:pPr>
            <w:r w:rsidRPr="00DB702E">
              <w:rPr>
                <w:b/>
                <w:sz w:val="18"/>
                <w:szCs w:val="18"/>
              </w:rPr>
              <w:t>9</w:t>
            </w:r>
          </w:p>
        </w:tc>
        <w:tc>
          <w:tcPr>
            <w:tcW w:w="990" w:type="dxa"/>
          </w:tcPr>
          <w:p w:rsidR="00EE7CA8" w:rsidRPr="00DB702E" w:rsidRDefault="00EE7CA8" w:rsidP="00C1416A">
            <w:pPr>
              <w:ind w:left="-90"/>
              <w:jc w:val="center"/>
              <w:rPr>
                <w:b/>
                <w:sz w:val="18"/>
                <w:szCs w:val="18"/>
              </w:rPr>
            </w:pPr>
            <w:r w:rsidRPr="00DB702E">
              <w:rPr>
                <w:b/>
                <w:sz w:val="18"/>
                <w:szCs w:val="18"/>
              </w:rPr>
              <w:t>10</w:t>
            </w:r>
          </w:p>
        </w:tc>
        <w:tc>
          <w:tcPr>
            <w:tcW w:w="900" w:type="dxa"/>
          </w:tcPr>
          <w:p w:rsidR="00EE7CA8" w:rsidRPr="00DB702E" w:rsidRDefault="00EE7CA8" w:rsidP="00C1416A">
            <w:pPr>
              <w:ind w:left="-90"/>
              <w:jc w:val="center"/>
              <w:rPr>
                <w:b/>
                <w:sz w:val="18"/>
                <w:szCs w:val="18"/>
              </w:rPr>
            </w:pPr>
            <w:r w:rsidRPr="00DB702E">
              <w:rPr>
                <w:b/>
                <w:sz w:val="18"/>
                <w:szCs w:val="18"/>
              </w:rPr>
              <w:t>11</w:t>
            </w:r>
          </w:p>
        </w:tc>
      </w:tr>
      <w:tr w:rsidR="00EE7CA8" w:rsidRPr="00D26E81" w:rsidTr="00C01D6F">
        <w:trPr>
          <w:trHeight w:val="2298"/>
        </w:trPr>
        <w:tc>
          <w:tcPr>
            <w:tcW w:w="450" w:type="dxa"/>
          </w:tcPr>
          <w:p w:rsidR="00EE7CA8" w:rsidRPr="00D26E81" w:rsidRDefault="00EE7CA8" w:rsidP="00C1416A">
            <w:pPr>
              <w:ind w:left="-90"/>
              <w:rPr>
                <w:sz w:val="18"/>
                <w:szCs w:val="18"/>
              </w:rPr>
            </w:pPr>
            <w:r w:rsidRPr="00D26E81">
              <w:rPr>
                <w:sz w:val="18"/>
                <w:szCs w:val="18"/>
              </w:rPr>
              <w:t>Sl. No.</w:t>
            </w:r>
          </w:p>
        </w:tc>
        <w:tc>
          <w:tcPr>
            <w:tcW w:w="1440" w:type="dxa"/>
          </w:tcPr>
          <w:p w:rsidR="00EE7CA8" w:rsidRPr="00D26E81" w:rsidRDefault="00EE7CA8" w:rsidP="00C1416A">
            <w:pPr>
              <w:ind w:left="-90"/>
              <w:rPr>
                <w:sz w:val="18"/>
                <w:szCs w:val="18"/>
              </w:rPr>
            </w:pPr>
            <w:r w:rsidRPr="00D26E81">
              <w:rPr>
                <w:sz w:val="18"/>
                <w:szCs w:val="18"/>
              </w:rPr>
              <w:t>Item Description</w:t>
            </w:r>
          </w:p>
        </w:tc>
        <w:tc>
          <w:tcPr>
            <w:tcW w:w="1080" w:type="dxa"/>
          </w:tcPr>
          <w:p w:rsidR="00EE7CA8" w:rsidRPr="00D26E81" w:rsidRDefault="00EE7CA8" w:rsidP="00C1416A">
            <w:pPr>
              <w:ind w:left="-90"/>
              <w:rPr>
                <w:sz w:val="18"/>
                <w:szCs w:val="18"/>
              </w:rPr>
            </w:pPr>
            <w:r w:rsidRPr="00D26E81">
              <w:rPr>
                <w:sz w:val="18"/>
                <w:szCs w:val="18"/>
              </w:rPr>
              <w:t>Country of Origin</w:t>
            </w:r>
          </w:p>
        </w:tc>
        <w:tc>
          <w:tcPr>
            <w:tcW w:w="621" w:type="dxa"/>
          </w:tcPr>
          <w:p w:rsidR="00EE7CA8" w:rsidRPr="00D26E81" w:rsidRDefault="00EE7CA8" w:rsidP="00C1416A">
            <w:pPr>
              <w:ind w:left="-90"/>
              <w:rPr>
                <w:sz w:val="18"/>
                <w:szCs w:val="18"/>
              </w:rPr>
            </w:pPr>
            <w:r w:rsidRPr="00D26E81">
              <w:rPr>
                <w:sz w:val="18"/>
                <w:szCs w:val="18"/>
              </w:rPr>
              <w:t>Unit</w:t>
            </w:r>
          </w:p>
        </w:tc>
        <w:tc>
          <w:tcPr>
            <w:tcW w:w="729" w:type="dxa"/>
          </w:tcPr>
          <w:p w:rsidR="00EE7CA8" w:rsidRPr="00D26E81" w:rsidRDefault="00EE7CA8" w:rsidP="00C1416A">
            <w:pPr>
              <w:ind w:left="-90"/>
              <w:rPr>
                <w:sz w:val="18"/>
                <w:szCs w:val="18"/>
              </w:rPr>
            </w:pPr>
            <w:proofErr w:type="spellStart"/>
            <w:r w:rsidRPr="00D26E81">
              <w:rPr>
                <w:sz w:val="18"/>
                <w:szCs w:val="18"/>
              </w:rPr>
              <w:t>Qty</w:t>
            </w:r>
            <w:proofErr w:type="spellEnd"/>
          </w:p>
        </w:tc>
        <w:tc>
          <w:tcPr>
            <w:tcW w:w="1170" w:type="dxa"/>
          </w:tcPr>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p>
        </w:tc>
        <w:tc>
          <w:tcPr>
            <w:tcW w:w="1440" w:type="dxa"/>
          </w:tcPr>
          <w:p w:rsidR="00EE7CA8" w:rsidRDefault="00EE7CA8" w:rsidP="00C1416A">
            <w:pPr>
              <w:ind w:left="-90"/>
              <w:rPr>
                <w:sz w:val="18"/>
                <w:szCs w:val="18"/>
              </w:rPr>
            </w:pPr>
            <w:r>
              <w:rPr>
                <w:sz w:val="18"/>
                <w:szCs w:val="18"/>
              </w:rPr>
              <w:t xml:space="preserve">Total price </w:t>
            </w:r>
          </w:p>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EE7CA8" w:rsidRPr="00D26E81" w:rsidRDefault="00FD31B0" w:rsidP="00C1416A">
            <w:pPr>
              <w:ind w:left="-90"/>
              <w:rPr>
                <w:sz w:val="18"/>
                <w:szCs w:val="18"/>
              </w:rPr>
            </w:pPr>
            <w:r>
              <w:rPr>
                <w:sz w:val="18"/>
                <w:szCs w:val="18"/>
              </w:rPr>
              <w:t>GST</w:t>
            </w:r>
          </w:p>
        </w:tc>
        <w:tc>
          <w:tcPr>
            <w:tcW w:w="1080" w:type="dxa"/>
          </w:tcPr>
          <w:p w:rsidR="00EE7CA8" w:rsidRPr="00D26E81" w:rsidRDefault="00EE7CA8" w:rsidP="00C1416A">
            <w:pPr>
              <w:ind w:left="-90"/>
              <w:rPr>
                <w:sz w:val="18"/>
                <w:szCs w:val="18"/>
              </w:rPr>
            </w:pPr>
            <w:r>
              <w:rPr>
                <w:sz w:val="18"/>
                <w:szCs w:val="18"/>
              </w:rPr>
              <w:t>Packing &amp; forwarding up to station of dispatch, if any</w:t>
            </w:r>
          </w:p>
        </w:tc>
        <w:tc>
          <w:tcPr>
            <w:tcW w:w="990" w:type="dxa"/>
          </w:tcPr>
          <w:p w:rsidR="00EE7CA8" w:rsidRPr="00D26E81" w:rsidRDefault="00EE7CA8" w:rsidP="00C1416A">
            <w:pPr>
              <w:ind w:left="-90"/>
              <w:rPr>
                <w:sz w:val="18"/>
                <w:szCs w:val="18"/>
              </w:rPr>
            </w:pPr>
            <w:r>
              <w:rPr>
                <w:sz w:val="18"/>
                <w:szCs w:val="18"/>
              </w:rPr>
              <w:t>Charges of inland transportation, insurance up to Lab./</w:t>
            </w:r>
            <w:proofErr w:type="spellStart"/>
            <w:r>
              <w:rPr>
                <w:sz w:val="18"/>
                <w:szCs w:val="18"/>
              </w:rPr>
              <w:t>Instt</w:t>
            </w:r>
            <w:proofErr w:type="spellEnd"/>
            <w:r>
              <w:rPr>
                <w:sz w:val="18"/>
                <w:szCs w:val="18"/>
              </w:rPr>
              <w:t>.</w:t>
            </w:r>
          </w:p>
        </w:tc>
        <w:tc>
          <w:tcPr>
            <w:tcW w:w="900" w:type="dxa"/>
          </w:tcPr>
          <w:p w:rsidR="00EE7CA8" w:rsidRPr="00D26E81" w:rsidRDefault="00EE7CA8" w:rsidP="00C1416A">
            <w:pPr>
              <w:ind w:left="-90"/>
              <w:rPr>
                <w:sz w:val="18"/>
                <w:szCs w:val="18"/>
              </w:rPr>
            </w:pPr>
            <w:r>
              <w:rPr>
                <w:sz w:val="18"/>
                <w:szCs w:val="18"/>
              </w:rPr>
              <w:t>Installation, Commissioning &amp; training charges, If any.</w:t>
            </w:r>
          </w:p>
        </w:tc>
      </w:tr>
      <w:tr w:rsidR="00EE7CA8" w:rsidRPr="00D26E81" w:rsidTr="00EE7CA8">
        <w:trPr>
          <w:trHeight w:val="1365"/>
        </w:trPr>
        <w:tc>
          <w:tcPr>
            <w:tcW w:w="45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621" w:type="dxa"/>
          </w:tcPr>
          <w:p w:rsidR="00EE7CA8" w:rsidRPr="00D26E81" w:rsidRDefault="00EE7CA8" w:rsidP="00C1416A">
            <w:pPr>
              <w:ind w:left="-90"/>
              <w:rPr>
                <w:sz w:val="18"/>
                <w:szCs w:val="18"/>
              </w:rPr>
            </w:pPr>
          </w:p>
        </w:tc>
        <w:tc>
          <w:tcPr>
            <w:tcW w:w="729" w:type="dxa"/>
          </w:tcPr>
          <w:p w:rsidR="00EE7CA8" w:rsidRPr="00D26E81" w:rsidRDefault="00EE7CA8" w:rsidP="00C1416A">
            <w:pPr>
              <w:ind w:left="-90"/>
              <w:rPr>
                <w:sz w:val="18"/>
                <w:szCs w:val="18"/>
              </w:rPr>
            </w:pPr>
          </w:p>
        </w:tc>
        <w:tc>
          <w:tcPr>
            <w:tcW w:w="117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99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r>
    </w:tbl>
    <w:p w:rsidR="00EE7CA8" w:rsidRDefault="00EE7CA8" w:rsidP="00EE7CA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147FA3" w:rsidRDefault="00147FA3" w:rsidP="00147FA3">
      <w:pPr>
        <w:rPr>
          <w:b/>
          <w:sz w:val="20"/>
          <w:szCs w:val="20"/>
          <w:u w:val="single"/>
        </w:rPr>
      </w:pPr>
      <w:r>
        <w:rPr>
          <w:b/>
          <w:sz w:val="20"/>
          <w:szCs w:val="20"/>
          <w:u w:val="single"/>
        </w:rPr>
        <w:t>Note:</w:t>
      </w:r>
    </w:p>
    <w:p w:rsidR="00147FA3" w:rsidRPr="00DD4B7F" w:rsidRDefault="00147FA3" w:rsidP="00BA5869">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BA5869">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Default="00147FA3" w:rsidP="00147FA3">
      <w:pPr>
        <w:spacing w:after="0" w:line="240" w:lineRule="auto"/>
        <w:ind w:left="360"/>
        <w:rPr>
          <w:rFonts w:ascii="Times New Roman" w:eastAsia="Times New Roman" w:hAnsi="Times New Roman"/>
          <w:sz w:val="24"/>
          <w:szCs w:val="24"/>
        </w:rPr>
      </w:pP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0829AC">
        <w:rPr>
          <w:rFonts w:ascii="Century Gothic" w:hAnsi="Century Gothic"/>
          <w:b/>
          <w:sz w:val="20"/>
          <w:szCs w:val="20"/>
          <w:u w:val="single"/>
        </w:rPr>
        <w:t>CIAB/1(</w:t>
      </w:r>
      <w:r w:rsidR="00C01D6F">
        <w:rPr>
          <w:rFonts w:ascii="Century Gothic" w:hAnsi="Century Gothic"/>
          <w:b/>
          <w:sz w:val="20"/>
          <w:szCs w:val="20"/>
          <w:u w:val="single"/>
        </w:rPr>
        <w:t>5</w:t>
      </w:r>
      <w:r w:rsidR="007137F0">
        <w:rPr>
          <w:rFonts w:ascii="Century Gothic" w:hAnsi="Century Gothic"/>
          <w:b/>
          <w:sz w:val="20"/>
          <w:szCs w:val="20"/>
          <w:u w:val="single"/>
        </w:rPr>
        <w:t>65</w:t>
      </w:r>
      <w:r w:rsidR="000829AC">
        <w:rPr>
          <w:rFonts w:ascii="Century Gothic" w:hAnsi="Century Gothic"/>
          <w:b/>
          <w:sz w:val="20"/>
          <w:szCs w:val="20"/>
          <w:u w:val="single"/>
        </w:rPr>
        <w:t>)/17-18/N</w:t>
      </w:r>
      <w:r w:rsidR="005D53F4">
        <w:rPr>
          <w:rFonts w:ascii="Century Gothic" w:hAnsi="Century Gothic"/>
          <w:b/>
          <w:sz w:val="20"/>
          <w:szCs w:val="20"/>
          <w:u w:val="single"/>
        </w:rPr>
        <w:t>-</w:t>
      </w:r>
      <w:proofErr w:type="spellStart"/>
      <w:r w:rsidR="000829AC">
        <w:rPr>
          <w:rFonts w:ascii="Century Gothic" w:hAnsi="Century Gothic"/>
          <w:b/>
          <w:sz w:val="20"/>
          <w:szCs w:val="20"/>
          <w:u w:val="single"/>
        </w:rPr>
        <w:t>Pur</w:t>
      </w:r>
      <w:proofErr w:type="spellEnd"/>
      <w:r w:rsidR="000829AC" w:rsidRPr="001B673D">
        <w:rPr>
          <w:b/>
          <w:sz w:val="20"/>
          <w:szCs w:val="20"/>
          <w:lang w:val="en-US"/>
        </w:rPr>
        <w:t xml:space="preserve"> </w:t>
      </w:r>
      <w:r w:rsidRPr="001B673D">
        <w:rPr>
          <w:b/>
          <w:sz w:val="20"/>
          <w:szCs w:val="20"/>
          <w:lang w:val="en-US"/>
        </w:rPr>
        <w:t>dated</w:t>
      </w:r>
      <w:r w:rsidR="00CF0DC4">
        <w:rPr>
          <w:b/>
          <w:sz w:val="20"/>
          <w:szCs w:val="20"/>
          <w:lang w:val="en-US"/>
        </w:rPr>
        <w:t xml:space="preserve"> </w:t>
      </w:r>
      <w:r w:rsidR="00FD31B0">
        <w:rPr>
          <w:b/>
          <w:sz w:val="20"/>
          <w:szCs w:val="20"/>
          <w:lang w:val="en-US"/>
        </w:rPr>
        <w:t>0</w:t>
      </w:r>
      <w:r w:rsidR="00FD36FF">
        <w:rPr>
          <w:b/>
          <w:sz w:val="20"/>
          <w:szCs w:val="20"/>
          <w:lang w:val="en-US"/>
        </w:rPr>
        <w:t>5</w:t>
      </w:r>
      <w:r w:rsidR="00FD31B0">
        <w:rPr>
          <w:b/>
          <w:sz w:val="20"/>
          <w:szCs w:val="20"/>
          <w:lang w:val="en-US"/>
        </w:rPr>
        <w:t>.02</w:t>
      </w:r>
      <w:r w:rsidR="00C01D6F">
        <w:rPr>
          <w:b/>
          <w:sz w:val="20"/>
          <w:szCs w:val="20"/>
          <w:lang w:val="en-US"/>
        </w:rPr>
        <w:t>.2018</w:t>
      </w:r>
      <w:r w:rsidRPr="003C232B">
        <w:rPr>
          <w:sz w:val="20"/>
          <w:szCs w:val="20"/>
          <w:lang w:val="en-US"/>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147FA3" w:rsidRPr="003C232B" w:rsidRDefault="00147FA3" w:rsidP="00147FA3">
      <w:pPr>
        <w:spacing w:after="0" w:line="360" w:lineRule="auto"/>
        <w:ind w:left="6667"/>
        <w:rPr>
          <w:sz w:val="20"/>
          <w:szCs w:val="20"/>
        </w:rPr>
      </w:pPr>
    </w:p>
    <w:p w:rsidR="0002592C" w:rsidRDefault="0002592C" w:rsidP="00147FA3">
      <w:pPr>
        <w:spacing w:after="0" w:line="360" w:lineRule="auto"/>
        <w:ind w:left="5760" w:firstLine="720"/>
        <w:rPr>
          <w:b/>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Pr="00C96BAB" w:rsidRDefault="00EE7CA8" w:rsidP="00577682">
      <w:pPr>
        <w:spacing w:after="0"/>
        <w:rPr>
          <w:rFonts w:ascii="Arial" w:hAnsi="Arial" w:cs="Arial"/>
          <w:sz w:val="20"/>
          <w:szCs w:val="20"/>
        </w:rPr>
      </w:pPr>
    </w:p>
    <w:p w:rsidR="00EE7CA8" w:rsidRDefault="00EE7CA8" w:rsidP="00EE7CA8">
      <w:pPr>
        <w:spacing w:after="0"/>
        <w:ind w:hanging="709"/>
        <w:jc w:val="right"/>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w:t>
      </w:r>
      <w:r w:rsidR="00FF113A">
        <w:rPr>
          <w:rFonts w:ascii="Arial" w:hAnsi="Arial" w:cs="Arial"/>
        </w:rPr>
        <w:t>is</w:t>
      </w:r>
      <w:r>
        <w:rPr>
          <w:rFonts w:ascii="Arial" w:hAnsi="Arial" w:cs="Arial"/>
        </w:rPr>
        <w:t xml:space="preserv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723E5F">
      <w:pPr>
        <w:spacing w:after="0"/>
        <w:ind w:hanging="709"/>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577682" w:rsidRDefault="00577682" w:rsidP="00EE7CA8">
      <w:pPr>
        <w:jc w:val="right"/>
        <w:rPr>
          <w:rFonts w:ascii="Century Gothic" w:hAnsi="Century Gothic"/>
          <w:b/>
          <w:color w:val="FF0000"/>
          <w:sz w:val="18"/>
          <w:szCs w:val="18"/>
        </w:rPr>
      </w:pPr>
    </w:p>
    <w:p w:rsidR="00577682" w:rsidRDefault="00577682" w:rsidP="00EE7CA8">
      <w:pPr>
        <w:jc w:val="right"/>
        <w:rPr>
          <w:rFonts w:ascii="Century Gothic" w:hAnsi="Century Gothic"/>
          <w:b/>
          <w:color w:val="FF0000"/>
          <w:sz w:val="18"/>
          <w:szCs w:val="18"/>
        </w:rPr>
      </w:pPr>
    </w:p>
    <w:p w:rsidR="00577682" w:rsidRDefault="00577682" w:rsidP="00EE7CA8">
      <w:pPr>
        <w:jc w:val="right"/>
        <w:rPr>
          <w:rFonts w:ascii="Century Gothic" w:hAnsi="Century Gothic"/>
          <w:b/>
          <w:color w:val="FF0000"/>
          <w:sz w:val="18"/>
          <w:szCs w:val="18"/>
        </w:rPr>
      </w:pPr>
    </w:p>
    <w:p w:rsidR="00577682" w:rsidRDefault="00577682" w:rsidP="00EE7CA8">
      <w:pPr>
        <w:jc w:val="right"/>
        <w:rPr>
          <w:rFonts w:ascii="Century Gothic" w:hAnsi="Century Gothic"/>
          <w:b/>
          <w:color w:val="FF0000"/>
          <w:sz w:val="18"/>
          <w:szCs w:val="18"/>
        </w:rPr>
      </w:pPr>
    </w:p>
    <w:p w:rsidR="00577682" w:rsidRDefault="00577682" w:rsidP="00EE7CA8">
      <w:pPr>
        <w:jc w:val="right"/>
        <w:rPr>
          <w:rFonts w:ascii="Century Gothic" w:hAnsi="Century Gothic"/>
          <w:b/>
          <w:color w:val="FF0000"/>
          <w:sz w:val="18"/>
          <w:szCs w:val="18"/>
        </w:rPr>
      </w:pPr>
    </w:p>
    <w:p w:rsidR="00577682" w:rsidRDefault="00577682" w:rsidP="00EE7CA8">
      <w:pPr>
        <w:jc w:val="right"/>
        <w:rPr>
          <w:rFonts w:ascii="Century Gothic" w:hAnsi="Century Gothic"/>
          <w:b/>
          <w:color w:val="FF0000"/>
          <w:sz w:val="18"/>
          <w:szCs w:val="18"/>
        </w:rPr>
      </w:pPr>
    </w:p>
    <w:p w:rsidR="00577682" w:rsidRDefault="00577682" w:rsidP="00EE7CA8">
      <w:pPr>
        <w:jc w:val="right"/>
        <w:rPr>
          <w:rFonts w:ascii="Century Gothic" w:hAnsi="Century Gothic"/>
          <w:b/>
          <w:color w:val="FF0000"/>
          <w:sz w:val="18"/>
          <w:szCs w:val="18"/>
        </w:rPr>
      </w:pPr>
    </w:p>
    <w:p w:rsidR="00577682" w:rsidRDefault="00577682" w:rsidP="00EE7CA8">
      <w:pPr>
        <w:jc w:val="right"/>
        <w:rPr>
          <w:rFonts w:ascii="Century Gothic" w:hAnsi="Century Gothic"/>
          <w:b/>
          <w:color w:val="FF0000"/>
          <w:sz w:val="18"/>
          <w:szCs w:val="18"/>
        </w:rPr>
      </w:pPr>
    </w:p>
    <w:p w:rsidR="00577682" w:rsidRDefault="00577682" w:rsidP="00EE7CA8">
      <w:pPr>
        <w:jc w:val="right"/>
        <w:rPr>
          <w:rFonts w:ascii="Century Gothic" w:hAnsi="Century Gothic"/>
          <w:b/>
          <w:color w:val="FF0000"/>
          <w:sz w:val="18"/>
          <w:szCs w:val="18"/>
        </w:rPr>
      </w:pPr>
    </w:p>
    <w:p w:rsidR="00577682" w:rsidRDefault="00577682" w:rsidP="00EE7CA8">
      <w:pPr>
        <w:jc w:val="right"/>
        <w:rPr>
          <w:rFonts w:ascii="Century Gothic" w:hAnsi="Century Gothic"/>
          <w:b/>
          <w:color w:val="FF0000"/>
          <w:sz w:val="18"/>
          <w:szCs w:val="18"/>
        </w:rPr>
      </w:pPr>
    </w:p>
    <w:p w:rsidR="00577682" w:rsidRDefault="00577682" w:rsidP="00EE7CA8">
      <w:pPr>
        <w:jc w:val="right"/>
        <w:rPr>
          <w:rFonts w:ascii="Century Gothic" w:hAnsi="Century Gothic"/>
          <w:b/>
          <w:color w:val="FF0000"/>
          <w:sz w:val="18"/>
          <w:szCs w:val="18"/>
        </w:rPr>
      </w:pPr>
    </w:p>
    <w:p w:rsidR="00577682" w:rsidRDefault="00577682" w:rsidP="00EE7CA8">
      <w:pPr>
        <w:jc w:val="right"/>
        <w:rPr>
          <w:rFonts w:ascii="Century Gothic" w:hAnsi="Century Gothic"/>
          <w:b/>
          <w:color w:val="FF0000"/>
          <w:sz w:val="18"/>
          <w:szCs w:val="18"/>
        </w:rPr>
      </w:pPr>
    </w:p>
    <w:p w:rsidR="00577682" w:rsidRDefault="00577682" w:rsidP="00EE7CA8">
      <w:pPr>
        <w:jc w:val="right"/>
        <w:rPr>
          <w:rFonts w:ascii="Century Gothic" w:hAnsi="Century Gothic"/>
          <w:b/>
          <w:color w:val="FF0000"/>
          <w:sz w:val="18"/>
          <w:szCs w:val="18"/>
        </w:rPr>
      </w:pPr>
    </w:p>
    <w:p w:rsidR="00577682" w:rsidRDefault="00577682" w:rsidP="00EE7CA8">
      <w:pPr>
        <w:jc w:val="right"/>
        <w:rPr>
          <w:rFonts w:ascii="Century Gothic" w:hAnsi="Century Gothic"/>
          <w:b/>
          <w:color w:val="FF0000"/>
          <w:sz w:val="18"/>
          <w:szCs w:val="18"/>
        </w:rPr>
      </w:pPr>
    </w:p>
    <w:p w:rsidR="00577682" w:rsidRDefault="00577682" w:rsidP="00EE7CA8">
      <w:pPr>
        <w:jc w:val="right"/>
        <w:rPr>
          <w:rFonts w:ascii="Century Gothic" w:hAnsi="Century Gothic"/>
          <w:b/>
          <w:color w:val="FF0000"/>
          <w:sz w:val="18"/>
          <w:szCs w:val="18"/>
        </w:rPr>
      </w:pPr>
    </w:p>
    <w:p w:rsidR="00577682" w:rsidRDefault="00577682" w:rsidP="00EE7CA8">
      <w:pPr>
        <w:jc w:val="right"/>
        <w:rPr>
          <w:rFonts w:ascii="Century Gothic" w:hAnsi="Century Gothic"/>
          <w:b/>
          <w:color w:val="FF0000"/>
          <w:sz w:val="18"/>
          <w:szCs w:val="18"/>
        </w:rPr>
      </w:pPr>
    </w:p>
    <w:p w:rsidR="00577682" w:rsidRDefault="00577682" w:rsidP="00EE7CA8">
      <w:pPr>
        <w:jc w:val="right"/>
        <w:rPr>
          <w:rFonts w:ascii="Century Gothic" w:hAnsi="Century Gothic"/>
          <w:b/>
          <w:color w:val="FF0000"/>
          <w:sz w:val="18"/>
          <w:szCs w:val="18"/>
        </w:rPr>
      </w:pPr>
    </w:p>
    <w:p w:rsidR="00577682" w:rsidRDefault="00577682" w:rsidP="00EE7CA8">
      <w:pPr>
        <w:jc w:val="right"/>
        <w:rPr>
          <w:rFonts w:ascii="Century Gothic" w:hAnsi="Century Gothic"/>
          <w:b/>
          <w:color w:val="FF0000"/>
          <w:sz w:val="18"/>
          <w:szCs w:val="18"/>
        </w:rPr>
      </w:pPr>
    </w:p>
    <w:p w:rsidR="00EE7CA8" w:rsidRPr="009D32F9" w:rsidRDefault="00EE7CA8" w:rsidP="00EE7CA8">
      <w:pPr>
        <w:jc w:val="right"/>
        <w:rPr>
          <w:rFonts w:ascii="Century Gothic" w:hAnsi="Century Gothic"/>
          <w:b/>
          <w:color w:val="FF0000"/>
          <w:sz w:val="18"/>
          <w:szCs w:val="18"/>
        </w:rPr>
      </w:pP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service contract charges beyond warranty period must be quoted separately for each year strictly as under and quoting of rates in ambiguous terms or in percentage terms etc., shall render the tender liable to </w:t>
      </w:r>
      <w:r w:rsidR="00FF113A" w:rsidRPr="0064022C">
        <w:rPr>
          <w:rFonts w:ascii="Century Gothic" w:hAnsi="Century Gothic"/>
          <w:sz w:val="18"/>
          <w:szCs w:val="18"/>
        </w:rPr>
        <w:t>rejection: -</w:t>
      </w:r>
    </w:p>
    <w:p w:rsidR="00EE7CA8" w:rsidRPr="0064022C" w:rsidRDefault="00EE7CA8" w:rsidP="00EE7CA8">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sidR="00FF113A">
        <w:rPr>
          <w:rFonts w:ascii="Century Gothic" w:hAnsi="Century Gothic"/>
          <w:sz w:val="18"/>
          <w:szCs w:val="18"/>
        </w:rPr>
        <w:t>CIAB</w:t>
      </w:r>
      <w:r w:rsidR="00FF113A" w:rsidRPr="0064022C">
        <w:rPr>
          <w:rFonts w:ascii="Century Gothic" w:hAnsi="Century Gothic"/>
          <w:sz w:val="18"/>
          <w:szCs w:val="18"/>
        </w:rPr>
        <w:t>, the</w:t>
      </w:r>
      <w:r w:rsidRPr="0064022C">
        <w:rPr>
          <w:rFonts w:ascii="Century Gothic" w:hAnsi="Century Gothic"/>
          <w:sz w:val="18"/>
          <w:szCs w:val="18"/>
        </w:rPr>
        <w:t xml:space="preserv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During the service contract period the parts/components that may be needing replacement shall </w:t>
      </w:r>
      <w:proofErr w:type="gramStart"/>
      <w:r w:rsidRPr="0064022C">
        <w:rPr>
          <w:rFonts w:ascii="Century Gothic" w:hAnsi="Century Gothic"/>
          <w:sz w:val="18"/>
          <w:szCs w:val="18"/>
        </w:rPr>
        <w:t>made</w:t>
      </w:r>
      <w:proofErr w:type="gramEnd"/>
      <w:r w:rsidRPr="0064022C">
        <w:rPr>
          <w:rFonts w:ascii="Century Gothic" w:hAnsi="Century Gothic"/>
          <w:sz w:val="18"/>
          <w:szCs w:val="18"/>
        </w:rPr>
        <w:t xml:space="preserv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20C" w:rsidRDefault="00D8720C">
      <w:pPr>
        <w:spacing w:after="0" w:line="240" w:lineRule="auto"/>
      </w:pPr>
      <w:r>
        <w:separator/>
      </w:r>
    </w:p>
  </w:endnote>
  <w:endnote w:type="continuationSeparator" w:id="0">
    <w:p w:rsidR="00D8720C" w:rsidRDefault="00D87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0DD" w:rsidRDefault="003B20DD" w:rsidP="00C1416A">
    <w:pPr>
      <w:pStyle w:val="Footer"/>
      <w:pBdr>
        <w:bottom w:val="single" w:sz="6" w:space="1" w:color="auto"/>
      </w:pBdr>
    </w:pPr>
  </w:p>
  <w:p w:rsidR="003B20DD" w:rsidRPr="00DD5BA3" w:rsidRDefault="003B20DD" w:rsidP="00450612">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Pr>
        <w:b/>
      </w:rPr>
      <w:t>5221411</w:t>
    </w:r>
    <w:r w:rsidRPr="00DD5BA3">
      <w:rPr>
        <w:b/>
      </w:rPr>
      <w:t xml:space="preserve">, </w:t>
    </w:r>
    <w:r>
      <w:rPr>
        <w:b/>
      </w:rPr>
      <w:t>5221465</w:t>
    </w:r>
    <w:r w:rsidRPr="00DD5BA3">
      <w:rPr>
        <w:b/>
      </w:rPr>
      <w:t xml:space="preserve"> </w:t>
    </w:r>
  </w:p>
  <w:p w:rsidR="003B20DD" w:rsidRPr="00DD5BA3" w:rsidRDefault="003B20DD" w:rsidP="00450612">
    <w:pPr>
      <w:pStyle w:val="Footer"/>
      <w:rPr>
        <w:b/>
      </w:rPr>
    </w:pPr>
    <w:r>
      <w:rPr>
        <w:b/>
      </w:rPr>
      <w:t>Website: www.ciab.res.in</w:t>
    </w:r>
    <w:r w:rsidRPr="00DD5BA3">
      <w:rPr>
        <w:b/>
      </w:rPr>
      <w:t xml:space="preserve">                                      </w:t>
    </w:r>
    <w:r>
      <w:rPr>
        <w:b/>
      </w:rPr>
      <w:t xml:space="preserve">                         Fax: 0172- 5221499</w:t>
    </w:r>
  </w:p>
  <w:p w:rsidR="003B20DD" w:rsidRPr="00566C44" w:rsidRDefault="003B20DD" w:rsidP="00450612">
    <w:pPr>
      <w:pStyle w:val="Footer"/>
      <w:rPr>
        <w:b/>
        <w:color w:val="07A90F"/>
      </w:rPr>
    </w:pPr>
    <w:r>
      <w:rPr>
        <w:b/>
        <w:color w:val="07A90F"/>
      </w:rPr>
      <w:t xml:space="preserve">                                                                                                                           </w:t>
    </w:r>
    <w:r>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20C" w:rsidRDefault="00D8720C">
      <w:pPr>
        <w:spacing w:after="0" w:line="240" w:lineRule="auto"/>
      </w:pPr>
      <w:r>
        <w:separator/>
      </w:r>
    </w:p>
  </w:footnote>
  <w:footnote w:type="continuationSeparator" w:id="0">
    <w:p w:rsidR="00D8720C" w:rsidRDefault="00D87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0DD" w:rsidRDefault="003B20DD"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3B20DD" w:rsidRPr="00DD5BA3" w:rsidRDefault="003B20DD"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3B20DD" w:rsidRPr="00DD5BA3" w:rsidRDefault="003B20DD"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3B20DD" w:rsidRPr="005A046B" w:rsidRDefault="003B20DD"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3B20DD" w:rsidRPr="005A046B" w:rsidRDefault="003B20DD"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3B20DD" w:rsidRPr="00DD5BA3" w:rsidRDefault="003B20DD" w:rsidP="00C1416A">
                          <w:pPr>
                            <w:pStyle w:val="Header"/>
                            <w:spacing w:line="276" w:lineRule="auto"/>
                            <w:jc w:val="center"/>
                            <w:rPr>
                              <w:rFonts w:ascii="Arial" w:hAnsi="Arial" w:cs="Arial"/>
                              <w:b/>
                              <w:sz w:val="20"/>
                            </w:rPr>
                          </w:pPr>
                        </w:p>
                        <w:p w:rsidR="003B20DD" w:rsidRDefault="003B20DD" w:rsidP="00C1416A">
                          <w:pPr>
                            <w:pStyle w:val="Header"/>
                            <w:spacing w:line="276" w:lineRule="auto"/>
                            <w:jc w:val="center"/>
                            <w:rPr>
                              <w:rFonts w:ascii="Arial" w:hAnsi="Arial" w:cs="Arial"/>
                              <w:b/>
                              <w:color w:val="92D050"/>
                              <w:sz w:val="20"/>
                            </w:rPr>
                          </w:pPr>
                        </w:p>
                        <w:p w:rsidR="003B20DD" w:rsidRDefault="003B20DD" w:rsidP="00C1416A">
                          <w:pPr>
                            <w:pStyle w:val="Header"/>
                            <w:spacing w:line="276" w:lineRule="auto"/>
                            <w:jc w:val="center"/>
                            <w:rPr>
                              <w:rFonts w:ascii="Arial" w:hAnsi="Arial" w:cs="Arial"/>
                              <w:b/>
                              <w:color w:val="92D050"/>
                              <w:sz w:val="20"/>
                            </w:rPr>
                          </w:pPr>
                        </w:p>
                        <w:p w:rsidR="003B20DD" w:rsidRPr="00826ABB" w:rsidRDefault="003B20DD"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3B20DD" w:rsidRPr="00DD5BA3" w:rsidRDefault="003B20DD"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3B20DD" w:rsidRPr="00DD5BA3" w:rsidRDefault="003B20DD"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3B20DD" w:rsidRPr="005A046B" w:rsidRDefault="003B20DD"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3B20DD" w:rsidRPr="005A046B" w:rsidRDefault="003B20DD"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3B20DD" w:rsidRPr="00DD5BA3" w:rsidRDefault="003B20DD" w:rsidP="00C1416A">
                    <w:pPr>
                      <w:pStyle w:val="Header"/>
                      <w:spacing w:line="276" w:lineRule="auto"/>
                      <w:jc w:val="center"/>
                      <w:rPr>
                        <w:rFonts w:ascii="Arial" w:hAnsi="Arial" w:cs="Arial"/>
                        <w:b/>
                        <w:sz w:val="20"/>
                      </w:rPr>
                    </w:pPr>
                  </w:p>
                  <w:p w:rsidR="003B20DD" w:rsidRDefault="003B20DD" w:rsidP="00C1416A">
                    <w:pPr>
                      <w:pStyle w:val="Header"/>
                      <w:spacing w:line="276" w:lineRule="auto"/>
                      <w:jc w:val="center"/>
                      <w:rPr>
                        <w:rFonts w:ascii="Arial" w:hAnsi="Arial" w:cs="Arial"/>
                        <w:b/>
                        <w:color w:val="92D050"/>
                        <w:sz w:val="20"/>
                      </w:rPr>
                    </w:pPr>
                  </w:p>
                  <w:p w:rsidR="003B20DD" w:rsidRDefault="003B20DD" w:rsidP="00C1416A">
                    <w:pPr>
                      <w:pStyle w:val="Header"/>
                      <w:spacing w:line="276" w:lineRule="auto"/>
                      <w:jc w:val="center"/>
                      <w:rPr>
                        <w:rFonts w:ascii="Arial" w:hAnsi="Arial" w:cs="Arial"/>
                        <w:b/>
                        <w:color w:val="92D050"/>
                        <w:sz w:val="20"/>
                      </w:rPr>
                    </w:pPr>
                  </w:p>
                  <w:p w:rsidR="003B20DD" w:rsidRPr="00826ABB" w:rsidRDefault="003B20DD"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3B20DD" w:rsidRDefault="003B20DD" w:rsidP="00C1416A">
    <w:pPr>
      <w:pStyle w:val="Header"/>
    </w:pPr>
  </w:p>
  <w:p w:rsidR="003B20DD" w:rsidRDefault="003B20DD" w:rsidP="00C1416A">
    <w:pPr>
      <w:pStyle w:val="Header"/>
    </w:pPr>
  </w:p>
  <w:p w:rsidR="003B20DD" w:rsidRDefault="003B20DD" w:rsidP="00C1416A">
    <w:pPr>
      <w:pStyle w:val="Header"/>
    </w:pPr>
  </w:p>
  <w:p w:rsidR="003B20DD" w:rsidRPr="007A4F55" w:rsidRDefault="003B20DD"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DC3482"/>
    <w:multiLevelType w:val="hybridMultilevel"/>
    <w:tmpl w:val="4394F3B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CAB120C"/>
    <w:multiLevelType w:val="hybridMultilevel"/>
    <w:tmpl w:val="C884E7E8"/>
    <w:lvl w:ilvl="0" w:tplc="3EB2BCDC">
      <w:start w:val="1"/>
      <w:numFmt w:val="decimal"/>
      <w:lvlText w:val="%1)"/>
      <w:lvlJc w:val="left"/>
      <w:pPr>
        <w:ind w:left="720" w:hanging="360"/>
      </w:pPr>
      <w:rPr>
        <w:rFonts w:hint="default"/>
        <w:b/>
        <w:w w:val="95"/>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DDD6EB3"/>
    <w:multiLevelType w:val="hybridMultilevel"/>
    <w:tmpl w:val="45064270"/>
    <w:lvl w:ilvl="0" w:tplc="4009000F">
      <w:start w:val="1"/>
      <w:numFmt w:val="decimal"/>
      <w:lvlText w:val="%1."/>
      <w:lvlJc w:val="left"/>
      <w:pPr>
        <w:ind w:left="785" w:hanging="360"/>
      </w:p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9" w15:restartNumberingAfterBreak="0">
    <w:nsid w:val="1E90375C"/>
    <w:multiLevelType w:val="hybridMultilevel"/>
    <w:tmpl w:val="45064270"/>
    <w:lvl w:ilvl="0" w:tplc="4009000F">
      <w:start w:val="1"/>
      <w:numFmt w:val="decimal"/>
      <w:lvlText w:val="%1."/>
      <w:lvlJc w:val="left"/>
      <w:pPr>
        <w:ind w:left="785" w:hanging="360"/>
      </w:p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10"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1"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3" w15:restartNumberingAfterBreak="0">
    <w:nsid w:val="27DF5365"/>
    <w:multiLevelType w:val="hybridMultilevel"/>
    <w:tmpl w:val="45064270"/>
    <w:lvl w:ilvl="0" w:tplc="4009000F">
      <w:start w:val="1"/>
      <w:numFmt w:val="decimal"/>
      <w:lvlText w:val="%1."/>
      <w:lvlJc w:val="left"/>
      <w:pPr>
        <w:ind w:left="785" w:hanging="360"/>
      </w:p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14" w15:restartNumberingAfterBreak="0">
    <w:nsid w:val="28A32EA2"/>
    <w:multiLevelType w:val="hybridMultilevel"/>
    <w:tmpl w:val="45064270"/>
    <w:lvl w:ilvl="0" w:tplc="4009000F">
      <w:start w:val="1"/>
      <w:numFmt w:val="decimal"/>
      <w:lvlText w:val="%1."/>
      <w:lvlJc w:val="left"/>
      <w:pPr>
        <w:ind w:left="785" w:hanging="360"/>
      </w:p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15"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4333E45"/>
    <w:multiLevelType w:val="hybridMultilevel"/>
    <w:tmpl w:val="45064270"/>
    <w:lvl w:ilvl="0" w:tplc="4009000F">
      <w:start w:val="1"/>
      <w:numFmt w:val="decimal"/>
      <w:lvlText w:val="%1."/>
      <w:lvlJc w:val="left"/>
      <w:pPr>
        <w:ind w:left="785" w:hanging="360"/>
      </w:p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19" w15:restartNumberingAfterBreak="0">
    <w:nsid w:val="367A2D34"/>
    <w:multiLevelType w:val="hybridMultilevel"/>
    <w:tmpl w:val="C884E7E8"/>
    <w:lvl w:ilvl="0" w:tplc="3EB2BCDC">
      <w:start w:val="1"/>
      <w:numFmt w:val="decimal"/>
      <w:lvlText w:val="%1)"/>
      <w:lvlJc w:val="left"/>
      <w:pPr>
        <w:ind w:left="720" w:hanging="360"/>
      </w:pPr>
      <w:rPr>
        <w:rFonts w:hint="default"/>
        <w:b/>
        <w:w w:val="95"/>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3522DE2"/>
    <w:multiLevelType w:val="hybridMultilevel"/>
    <w:tmpl w:val="45064270"/>
    <w:lvl w:ilvl="0" w:tplc="4009000F">
      <w:start w:val="1"/>
      <w:numFmt w:val="decimal"/>
      <w:lvlText w:val="%1."/>
      <w:lvlJc w:val="left"/>
      <w:pPr>
        <w:ind w:left="785" w:hanging="360"/>
      </w:p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23" w15:restartNumberingAfterBreak="0">
    <w:nsid w:val="5A8D2448"/>
    <w:multiLevelType w:val="hybridMultilevel"/>
    <w:tmpl w:val="45064270"/>
    <w:lvl w:ilvl="0" w:tplc="4009000F">
      <w:start w:val="1"/>
      <w:numFmt w:val="decimal"/>
      <w:lvlText w:val="%1."/>
      <w:lvlJc w:val="left"/>
      <w:pPr>
        <w:ind w:left="785" w:hanging="360"/>
      </w:p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24"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4A24D9C"/>
    <w:multiLevelType w:val="hybridMultilevel"/>
    <w:tmpl w:val="C884E7E8"/>
    <w:lvl w:ilvl="0" w:tplc="3EB2BCDC">
      <w:start w:val="1"/>
      <w:numFmt w:val="decimal"/>
      <w:lvlText w:val="%1)"/>
      <w:lvlJc w:val="left"/>
      <w:pPr>
        <w:ind w:left="720" w:hanging="360"/>
      </w:pPr>
      <w:rPr>
        <w:rFonts w:hint="default"/>
        <w:b/>
        <w:w w:val="95"/>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num w:numId="1">
    <w:abstractNumId w:val="11"/>
  </w:num>
  <w:num w:numId="2">
    <w:abstractNumId w:val="21"/>
  </w:num>
  <w:num w:numId="3">
    <w:abstractNumId w:val="27"/>
  </w:num>
  <w:num w:numId="4">
    <w:abstractNumId w:val="0"/>
  </w:num>
  <w:num w:numId="5">
    <w:abstractNumId w:val="10"/>
  </w:num>
  <w:num w:numId="6">
    <w:abstractNumId w:val="1"/>
  </w:num>
  <w:num w:numId="7">
    <w:abstractNumId w:val="12"/>
  </w:num>
  <w:num w:numId="8">
    <w:abstractNumId w:val="2"/>
  </w:num>
  <w:num w:numId="9">
    <w:abstractNumId w:val="5"/>
  </w:num>
  <w:num w:numId="10">
    <w:abstractNumId w:val="24"/>
  </w:num>
  <w:num w:numId="11">
    <w:abstractNumId w:val="26"/>
  </w:num>
  <w:num w:numId="12">
    <w:abstractNumId w:val="17"/>
  </w:num>
  <w:num w:numId="13">
    <w:abstractNumId w:val="4"/>
  </w:num>
  <w:num w:numId="14">
    <w:abstractNumId w:val="20"/>
  </w:num>
  <w:num w:numId="15">
    <w:abstractNumId w:val="16"/>
  </w:num>
  <w:num w:numId="16">
    <w:abstractNumId w:val="15"/>
  </w:num>
  <w:num w:numId="17">
    <w:abstractNumId w:val="3"/>
  </w:num>
  <w:num w:numId="18">
    <w:abstractNumId w:val="6"/>
  </w:num>
  <w:num w:numId="19">
    <w:abstractNumId w:val="7"/>
  </w:num>
  <w:num w:numId="20">
    <w:abstractNumId w:val="25"/>
  </w:num>
  <w:num w:numId="21">
    <w:abstractNumId w:val="19"/>
  </w:num>
  <w:num w:numId="22">
    <w:abstractNumId w:val="13"/>
  </w:num>
  <w:num w:numId="23">
    <w:abstractNumId w:val="22"/>
  </w:num>
  <w:num w:numId="24">
    <w:abstractNumId w:val="8"/>
  </w:num>
  <w:num w:numId="25">
    <w:abstractNumId w:val="18"/>
  </w:num>
  <w:num w:numId="26">
    <w:abstractNumId w:val="14"/>
  </w:num>
  <w:num w:numId="27">
    <w:abstractNumId w:val="9"/>
  </w:num>
  <w:num w:numId="28">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22263"/>
    <w:rsid w:val="0002592C"/>
    <w:rsid w:val="00026DFA"/>
    <w:rsid w:val="0003033B"/>
    <w:rsid w:val="00031BB8"/>
    <w:rsid w:val="00041047"/>
    <w:rsid w:val="00051AFF"/>
    <w:rsid w:val="00056E88"/>
    <w:rsid w:val="00063F39"/>
    <w:rsid w:val="00072752"/>
    <w:rsid w:val="00076453"/>
    <w:rsid w:val="000829AC"/>
    <w:rsid w:val="00084654"/>
    <w:rsid w:val="00090AEA"/>
    <w:rsid w:val="00093703"/>
    <w:rsid w:val="00096AE0"/>
    <w:rsid w:val="000A25D3"/>
    <w:rsid w:val="000B14BC"/>
    <w:rsid w:val="000C41C5"/>
    <w:rsid w:val="000D1DE5"/>
    <w:rsid w:val="000E12AB"/>
    <w:rsid w:val="000E1ADD"/>
    <w:rsid w:val="00114CA0"/>
    <w:rsid w:val="00117358"/>
    <w:rsid w:val="00117EB0"/>
    <w:rsid w:val="0012470E"/>
    <w:rsid w:val="001264EF"/>
    <w:rsid w:val="001365F5"/>
    <w:rsid w:val="00146A61"/>
    <w:rsid w:val="00147FA3"/>
    <w:rsid w:val="00150CB8"/>
    <w:rsid w:val="001529A7"/>
    <w:rsid w:val="001559FC"/>
    <w:rsid w:val="00163BA4"/>
    <w:rsid w:val="00176271"/>
    <w:rsid w:val="0018037A"/>
    <w:rsid w:val="001862D2"/>
    <w:rsid w:val="00186D30"/>
    <w:rsid w:val="00192D96"/>
    <w:rsid w:val="001A2523"/>
    <w:rsid w:val="001B598D"/>
    <w:rsid w:val="001B673D"/>
    <w:rsid w:val="001C0A77"/>
    <w:rsid w:val="001C0F9F"/>
    <w:rsid w:val="001C6C0C"/>
    <w:rsid w:val="001D56AD"/>
    <w:rsid w:val="001D5845"/>
    <w:rsid w:val="001D5916"/>
    <w:rsid w:val="001D5C94"/>
    <w:rsid w:val="001E5D69"/>
    <w:rsid w:val="001F0668"/>
    <w:rsid w:val="00203ED8"/>
    <w:rsid w:val="00210301"/>
    <w:rsid w:val="002124E9"/>
    <w:rsid w:val="00217DC2"/>
    <w:rsid w:val="00230F2A"/>
    <w:rsid w:val="00235B48"/>
    <w:rsid w:val="002510EB"/>
    <w:rsid w:val="00276F9A"/>
    <w:rsid w:val="0028444C"/>
    <w:rsid w:val="00290C73"/>
    <w:rsid w:val="00295D7A"/>
    <w:rsid w:val="002A00BE"/>
    <w:rsid w:val="002A06C5"/>
    <w:rsid w:val="002A4A36"/>
    <w:rsid w:val="002A4FDB"/>
    <w:rsid w:val="002C45C9"/>
    <w:rsid w:val="002D04B3"/>
    <w:rsid w:val="002D470E"/>
    <w:rsid w:val="002E0B17"/>
    <w:rsid w:val="002E4932"/>
    <w:rsid w:val="002F1093"/>
    <w:rsid w:val="00307E9E"/>
    <w:rsid w:val="00316C1A"/>
    <w:rsid w:val="00317960"/>
    <w:rsid w:val="003218E9"/>
    <w:rsid w:val="00323E0A"/>
    <w:rsid w:val="00325628"/>
    <w:rsid w:val="00332110"/>
    <w:rsid w:val="003429C5"/>
    <w:rsid w:val="00367684"/>
    <w:rsid w:val="0038081A"/>
    <w:rsid w:val="003810B4"/>
    <w:rsid w:val="00384F32"/>
    <w:rsid w:val="003A0D67"/>
    <w:rsid w:val="003A6AF5"/>
    <w:rsid w:val="003B20DD"/>
    <w:rsid w:val="003B588D"/>
    <w:rsid w:val="003E161C"/>
    <w:rsid w:val="003E36BA"/>
    <w:rsid w:val="003E7D5E"/>
    <w:rsid w:val="003F0832"/>
    <w:rsid w:val="004077EC"/>
    <w:rsid w:val="00412677"/>
    <w:rsid w:val="00415118"/>
    <w:rsid w:val="00415950"/>
    <w:rsid w:val="00431364"/>
    <w:rsid w:val="00433A41"/>
    <w:rsid w:val="00441B50"/>
    <w:rsid w:val="00450612"/>
    <w:rsid w:val="00457981"/>
    <w:rsid w:val="00470C29"/>
    <w:rsid w:val="00484A21"/>
    <w:rsid w:val="004A1B1B"/>
    <w:rsid w:val="004B4842"/>
    <w:rsid w:val="004D2086"/>
    <w:rsid w:val="004E6356"/>
    <w:rsid w:val="004E77A2"/>
    <w:rsid w:val="004F79F9"/>
    <w:rsid w:val="0050073B"/>
    <w:rsid w:val="00516552"/>
    <w:rsid w:val="00537D4F"/>
    <w:rsid w:val="005418DE"/>
    <w:rsid w:val="00547186"/>
    <w:rsid w:val="0055122A"/>
    <w:rsid w:val="00552CE9"/>
    <w:rsid w:val="00555485"/>
    <w:rsid w:val="00561D4C"/>
    <w:rsid w:val="00576ED4"/>
    <w:rsid w:val="00577682"/>
    <w:rsid w:val="00581ED5"/>
    <w:rsid w:val="0058339E"/>
    <w:rsid w:val="00587F0C"/>
    <w:rsid w:val="00595B59"/>
    <w:rsid w:val="00595C43"/>
    <w:rsid w:val="00597493"/>
    <w:rsid w:val="005A046B"/>
    <w:rsid w:val="005A083E"/>
    <w:rsid w:val="005A3315"/>
    <w:rsid w:val="005C013B"/>
    <w:rsid w:val="005C1F3E"/>
    <w:rsid w:val="005C35FA"/>
    <w:rsid w:val="005C7BB0"/>
    <w:rsid w:val="005D53F4"/>
    <w:rsid w:val="005D7BFF"/>
    <w:rsid w:val="005E068F"/>
    <w:rsid w:val="005E1B29"/>
    <w:rsid w:val="005E50B0"/>
    <w:rsid w:val="005F6636"/>
    <w:rsid w:val="00614113"/>
    <w:rsid w:val="00614F34"/>
    <w:rsid w:val="00627BFE"/>
    <w:rsid w:val="00630803"/>
    <w:rsid w:val="00653EEB"/>
    <w:rsid w:val="0065623C"/>
    <w:rsid w:val="00656EAB"/>
    <w:rsid w:val="00663BAF"/>
    <w:rsid w:val="00666F11"/>
    <w:rsid w:val="0067451E"/>
    <w:rsid w:val="00683FFB"/>
    <w:rsid w:val="00692FAF"/>
    <w:rsid w:val="006A30EA"/>
    <w:rsid w:val="006A3F0F"/>
    <w:rsid w:val="006A6BC5"/>
    <w:rsid w:val="006B1EB7"/>
    <w:rsid w:val="006B433F"/>
    <w:rsid w:val="006C1FFF"/>
    <w:rsid w:val="006C42FE"/>
    <w:rsid w:val="006D68D3"/>
    <w:rsid w:val="006F0242"/>
    <w:rsid w:val="006F4052"/>
    <w:rsid w:val="00703B25"/>
    <w:rsid w:val="00705050"/>
    <w:rsid w:val="00706FA8"/>
    <w:rsid w:val="00707033"/>
    <w:rsid w:val="00710300"/>
    <w:rsid w:val="007137F0"/>
    <w:rsid w:val="007154DC"/>
    <w:rsid w:val="00723E5F"/>
    <w:rsid w:val="00741426"/>
    <w:rsid w:val="0074607E"/>
    <w:rsid w:val="00757A46"/>
    <w:rsid w:val="007616F5"/>
    <w:rsid w:val="0076196A"/>
    <w:rsid w:val="00765D66"/>
    <w:rsid w:val="007922F1"/>
    <w:rsid w:val="00794290"/>
    <w:rsid w:val="00794C0A"/>
    <w:rsid w:val="007A3ADF"/>
    <w:rsid w:val="007A5EC7"/>
    <w:rsid w:val="007B055C"/>
    <w:rsid w:val="007B265C"/>
    <w:rsid w:val="007B70B1"/>
    <w:rsid w:val="007B7C49"/>
    <w:rsid w:val="007E40B6"/>
    <w:rsid w:val="007E54B2"/>
    <w:rsid w:val="00800007"/>
    <w:rsid w:val="0080429C"/>
    <w:rsid w:val="0080538A"/>
    <w:rsid w:val="00807834"/>
    <w:rsid w:val="00812115"/>
    <w:rsid w:val="00816489"/>
    <w:rsid w:val="008227DA"/>
    <w:rsid w:val="0082649A"/>
    <w:rsid w:val="008319D6"/>
    <w:rsid w:val="008452AC"/>
    <w:rsid w:val="00854BD0"/>
    <w:rsid w:val="0085582D"/>
    <w:rsid w:val="008577B0"/>
    <w:rsid w:val="00861328"/>
    <w:rsid w:val="00864817"/>
    <w:rsid w:val="00875A36"/>
    <w:rsid w:val="0088107F"/>
    <w:rsid w:val="00884E30"/>
    <w:rsid w:val="00887770"/>
    <w:rsid w:val="00894C2F"/>
    <w:rsid w:val="008971D8"/>
    <w:rsid w:val="008A687C"/>
    <w:rsid w:val="008B02AB"/>
    <w:rsid w:val="008B14E5"/>
    <w:rsid w:val="008B1F64"/>
    <w:rsid w:val="008B211D"/>
    <w:rsid w:val="008C7155"/>
    <w:rsid w:val="008D0DC6"/>
    <w:rsid w:val="008F49D7"/>
    <w:rsid w:val="00901968"/>
    <w:rsid w:val="00904003"/>
    <w:rsid w:val="00904AAA"/>
    <w:rsid w:val="00907E42"/>
    <w:rsid w:val="00930016"/>
    <w:rsid w:val="009362FB"/>
    <w:rsid w:val="00940375"/>
    <w:rsid w:val="00946F38"/>
    <w:rsid w:val="009527EB"/>
    <w:rsid w:val="00956F08"/>
    <w:rsid w:val="00962FEF"/>
    <w:rsid w:val="009841B3"/>
    <w:rsid w:val="00985857"/>
    <w:rsid w:val="00992242"/>
    <w:rsid w:val="00993A3D"/>
    <w:rsid w:val="009A2B09"/>
    <w:rsid w:val="009A4D30"/>
    <w:rsid w:val="009B2AD7"/>
    <w:rsid w:val="009B31CD"/>
    <w:rsid w:val="009E1287"/>
    <w:rsid w:val="009E448F"/>
    <w:rsid w:val="009E5067"/>
    <w:rsid w:val="009F1606"/>
    <w:rsid w:val="009F47E5"/>
    <w:rsid w:val="009F4BF7"/>
    <w:rsid w:val="00A0534A"/>
    <w:rsid w:val="00A076ED"/>
    <w:rsid w:val="00A15F15"/>
    <w:rsid w:val="00A270F5"/>
    <w:rsid w:val="00A53F86"/>
    <w:rsid w:val="00A55769"/>
    <w:rsid w:val="00A637BF"/>
    <w:rsid w:val="00A71962"/>
    <w:rsid w:val="00A750D1"/>
    <w:rsid w:val="00A75D74"/>
    <w:rsid w:val="00A801DA"/>
    <w:rsid w:val="00A84A33"/>
    <w:rsid w:val="00A86808"/>
    <w:rsid w:val="00A877D8"/>
    <w:rsid w:val="00A935AE"/>
    <w:rsid w:val="00AA16FA"/>
    <w:rsid w:val="00AA244A"/>
    <w:rsid w:val="00AA27EE"/>
    <w:rsid w:val="00AA30DA"/>
    <w:rsid w:val="00AB7A70"/>
    <w:rsid w:val="00AC1FA4"/>
    <w:rsid w:val="00AD4420"/>
    <w:rsid w:val="00AD4BC9"/>
    <w:rsid w:val="00AD7B55"/>
    <w:rsid w:val="00AE0E56"/>
    <w:rsid w:val="00AE1C00"/>
    <w:rsid w:val="00AE3856"/>
    <w:rsid w:val="00AF5298"/>
    <w:rsid w:val="00AF718A"/>
    <w:rsid w:val="00B02D3B"/>
    <w:rsid w:val="00B06B4C"/>
    <w:rsid w:val="00B1300E"/>
    <w:rsid w:val="00B13AEB"/>
    <w:rsid w:val="00B31E58"/>
    <w:rsid w:val="00B4268E"/>
    <w:rsid w:val="00B437D6"/>
    <w:rsid w:val="00B509AF"/>
    <w:rsid w:val="00B51794"/>
    <w:rsid w:val="00B537E5"/>
    <w:rsid w:val="00B56D30"/>
    <w:rsid w:val="00B73BF3"/>
    <w:rsid w:val="00B73D67"/>
    <w:rsid w:val="00B8268B"/>
    <w:rsid w:val="00B8366F"/>
    <w:rsid w:val="00B859DA"/>
    <w:rsid w:val="00BA576A"/>
    <w:rsid w:val="00BA5869"/>
    <w:rsid w:val="00BA69F6"/>
    <w:rsid w:val="00BA6E5E"/>
    <w:rsid w:val="00BB4CAF"/>
    <w:rsid w:val="00BC02E4"/>
    <w:rsid w:val="00BC3112"/>
    <w:rsid w:val="00BD3597"/>
    <w:rsid w:val="00BE32F5"/>
    <w:rsid w:val="00BE615C"/>
    <w:rsid w:val="00BE7503"/>
    <w:rsid w:val="00C01D6F"/>
    <w:rsid w:val="00C1017E"/>
    <w:rsid w:val="00C103AD"/>
    <w:rsid w:val="00C110ED"/>
    <w:rsid w:val="00C1416A"/>
    <w:rsid w:val="00C36841"/>
    <w:rsid w:val="00C42386"/>
    <w:rsid w:val="00C42E00"/>
    <w:rsid w:val="00C57702"/>
    <w:rsid w:val="00C92470"/>
    <w:rsid w:val="00CA1EF1"/>
    <w:rsid w:val="00CA6BDD"/>
    <w:rsid w:val="00CA7EA3"/>
    <w:rsid w:val="00CB1D73"/>
    <w:rsid w:val="00CC35C0"/>
    <w:rsid w:val="00CE25AF"/>
    <w:rsid w:val="00CE6331"/>
    <w:rsid w:val="00CE777C"/>
    <w:rsid w:val="00CF0711"/>
    <w:rsid w:val="00CF0DC4"/>
    <w:rsid w:val="00CF2500"/>
    <w:rsid w:val="00CF6651"/>
    <w:rsid w:val="00D009FC"/>
    <w:rsid w:val="00D01126"/>
    <w:rsid w:val="00D01754"/>
    <w:rsid w:val="00D10106"/>
    <w:rsid w:val="00D20451"/>
    <w:rsid w:val="00D27DD7"/>
    <w:rsid w:val="00D3793B"/>
    <w:rsid w:val="00D450DD"/>
    <w:rsid w:val="00D669A4"/>
    <w:rsid w:val="00D7317D"/>
    <w:rsid w:val="00D73662"/>
    <w:rsid w:val="00D76A0F"/>
    <w:rsid w:val="00D80D40"/>
    <w:rsid w:val="00D82E23"/>
    <w:rsid w:val="00D8720C"/>
    <w:rsid w:val="00D90795"/>
    <w:rsid w:val="00D90B42"/>
    <w:rsid w:val="00D944FA"/>
    <w:rsid w:val="00D95C2A"/>
    <w:rsid w:val="00DA7E69"/>
    <w:rsid w:val="00DB2A4F"/>
    <w:rsid w:val="00DB2D6D"/>
    <w:rsid w:val="00DD2974"/>
    <w:rsid w:val="00DD59DF"/>
    <w:rsid w:val="00DD5BA3"/>
    <w:rsid w:val="00E071D8"/>
    <w:rsid w:val="00E14AFE"/>
    <w:rsid w:val="00E221AA"/>
    <w:rsid w:val="00E22415"/>
    <w:rsid w:val="00E22681"/>
    <w:rsid w:val="00E2383F"/>
    <w:rsid w:val="00E241A9"/>
    <w:rsid w:val="00E325C9"/>
    <w:rsid w:val="00E34398"/>
    <w:rsid w:val="00E40894"/>
    <w:rsid w:val="00E5633B"/>
    <w:rsid w:val="00E834E2"/>
    <w:rsid w:val="00E836A8"/>
    <w:rsid w:val="00E92F8B"/>
    <w:rsid w:val="00E9459A"/>
    <w:rsid w:val="00E97698"/>
    <w:rsid w:val="00EA1881"/>
    <w:rsid w:val="00EC2C17"/>
    <w:rsid w:val="00EE2E3A"/>
    <w:rsid w:val="00EE62C0"/>
    <w:rsid w:val="00EE7CA8"/>
    <w:rsid w:val="00EF3DC2"/>
    <w:rsid w:val="00EF703F"/>
    <w:rsid w:val="00F11260"/>
    <w:rsid w:val="00F15749"/>
    <w:rsid w:val="00F17225"/>
    <w:rsid w:val="00F1744A"/>
    <w:rsid w:val="00F213CD"/>
    <w:rsid w:val="00F53F94"/>
    <w:rsid w:val="00F55C35"/>
    <w:rsid w:val="00F71875"/>
    <w:rsid w:val="00F84809"/>
    <w:rsid w:val="00FA3006"/>
    <w:rsid w:val="00FA38A9"/>
    <w:rsid w:val="00FA4FD5"/>
    <w:rsid w:val="00FA5D56"/>
    <w:rsid w:val="00FB1D77"/>
    <w:rsid w:val="00FC3A16"/>
    <w:rsid w:val="00FD2F80"/>
    <w:rsid w:val="00FD31B0"/>
    <w:rsid w:val="00FD36FF"/>
    <w:rsid w:val="00FD371E"/>
    <w:rsid w:val="00FE3407"/>
    <w:rsid w:val="00FE4A5F"/>
    <w:rsid w:val="00FF113A"/>
    <w:rsid w:val="00FF4563"/>
    <w:rsid w:val="00FF514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 w:type="paragraph" w:customStyle="1" w:styleId="Default">
    <w:name w:val="Default"/>
    <w:rsid w:val="001E5D6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rsid w:val="001E5D69"/>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1E5D69"/>
    <w:rPr>
      <w:rFonts w:ascii="Times New Roman" w:eastAsia="Times New Roman" w:hAnsi="Times New Roman" w:cs="Times New Roman"/>
      <w:sz w:val="20"/>
      <w:szCs w:val="20"/>
      <w:lang w:val="en-US"/>
    </w:rPr>
  </w:style>
  <w:style w:type="character" w:customStyle="1" w:styleId="apple-converted-space">
    <w:name w:val="apple-converted-space"/>
    <w:basedOn w:val="DefaultParagraphFont"/>
    <w:rsid w:val="00325628"/>
  </w:style>
  <w:style w:type="paragraph" w:customStyle="1" w:styleId="m3627429965076383633msolistparagraph">
    <w:name w:val="m_3627429965076383633msolistparagraph"/>
    <w:basedOn w:val="Normal"/>
    <w:rsid w:val="00325628"/>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041047"/>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6183">
      <w:bodyDiv w:val="1"/>
      <w:marLeft w:val="0"/>
      <w:marRight w:val="0"/>
      <w:marTop w:val="0"/>
      <w:marBottom w:val="0"/>
      <w:divBdr>
        <w:top w:val="none" w:sz="0" w:space="0" w:color="auto"/>
        <w:left w:val="none" w:sz="0" w:space="0" w:color="auto"/>
        <w:bottom w:val="none" w:sz="0" w:space="0" w:color="auto"/>
        <w:right w:val="none" w:sz="0" w:space="0" w:color="auto"/>
      </w:divBdr>
    </w:div>
    <w:div w:id="45951266">
      <w:bodyDiv w:val="1"/>
      <w:marLeft w:val="0"/>
      <w:marRight w:val="0"/>
      <w:marTop w:val="0"/>
      <w:marBottom w:val="0"/>
      <w:divBdr>
        <w:top w:val="none" w:sz="0" w:space="0" w:color="auto"/>
        <w:left w:val="none" w:sz="0" w:space="0" w:color="auto"/>
        <w:bottom w:val="none" w:sz="0" w:space="0" w:color="auto"/>
        <w:right w:val="none" w:sz="0" w:space="0" w:color="auto"/>
      </w:divBdr>
    </w:div>
    <w:div w:id="69353892">
      <w:bodyDiv w:val="1"/>
      <w:marLeft w:val="0"/>
      <w:marRight w:val="0"/>
      <w:marTop w:val="0"/>
      <w:marBottom w:val="0"/>
      <w:divBdr>
        <w:top w:val="none" w:sz="0" w:space="0" w:color="auto"/>
        <w:left w:val="none" w:sz="0" w:space="0" w:color="auto"/>
        <w:bottom w:val="none" w:sz="0" w:space="0" w:color="auto"/>
        <w:right w:val="none" w:sz="0" w:space="0" w:color="auto"/>
      </w:divBdr>
    </w:div>
    <w:div w:id="105466568">
      <w:bodyDiv w:val="1"/>
      <w:marLeft w:val="0"/>
      <w:marRight w:val="0"/>
      <w:marTop w:val="0"/>
      <w:marBottom w:val="0"/>
      <w:divBdr>
        <w:top w:val="none" w:sz="0" w:space="0" w:color="auto"/>
        <w:left w:val="none" w:sz="0" w:space="0" w:color="auto"/>
        <w:bottom w:val="none" w:sz="0" w:space="0" w:color="auto"/>
        <w:right w:val="none" w:sz="0" w:space="0" w:color="auto"/>
      </w:divBdr>
    </w:div>
    <w:div w:id="126431597">
      <w:bodyDiv w:val="1"/>
      <w:marLeft w:val="0"/>
      <w:marRight w:val="0"/>
      <w:marTop w:val="0"/>
      <w:marBottom w:val="0"/>
      <w:divBdr>
        <w:top w:val="none" w:sz="0" w:space="0" w:color="auto"/>
        <w:left w:val="none" w:sz="0" w:space="0" w:color="auto"/>
        <w:bottom w:val="none" w:sz="0" w:space="0" w:color="auto"/>
        <w:right w:val="none" w:sz="0" w:space="0" w:color="auto"/>
      </w:divBdr>
    </w:div>
    <w:div w:id="130483266">
      <w:bodyDiv w:val="1"/>
      <w:marLeft w:val="0"/>
      <w:marRight w:val="0"/>
      <w:marTop w:val="0"/>
      <w:marBottom w:val="0"/>
      <w:divBdr>
        <w:top w:val="none" w:sz="0" w:space="0" w:color="auto"/>
        <w:left w:val="none" w:sz="0" w:space="0" w:color="auto"/>
        <w:bottom w:val="none" w:sz="0" w:space="0" w:color="auto"/>
        <w:right w:val="none" w:sz="0" w:space="0" w:color="auto"/>
      </w:divBdr>
    </w:div>
    <w:div w:id="173492996">
      <w:bodyDiv w:val="1"/>
      <w:marLeft w:val="0"/>
      <w:marRight w:val="0"/>
      <w:marTop w:val="0"/>
      <w:marBottom w:val="0"/>
      <w:divBdr>
        <w:top w:val="none" w:sz="0" w:space="0" w:color="auto"/>
        <w:left w:val="none" w:sz="0" w:space="0" w:color="auto"/>
        <w:bottom w:val="none" w:sz="0" w:space="0" w:color="auto"/>
        <w:right w:val="none" w:sz="0" w:space="0" w:color="auto"/>
      </w:divBdr>
    </w:div>
    <w:div w:id="221255672">
      <w:bodyDiv w:val="1"/>
      <w:marLeft w:val="0"/>
      <w:marRight w:val="0"/>
      <w:marTop w:val="0"/>
      <w:marBottom w:val="0"/>
      <w:divBdr>
        <w:top w:val="none" w:sz="0" w:space="0" w:color="auto"/>
        <w:left w:val="none" w:sz="0" w:space="0" w:color="auto"/>
        <w:bottom w:val="none" w:sz="0" w:space="0" w:color="auto"/>
        <w:right w:val="none" w:sz="0" w:space="0" w:color="auto"/>
      </w:divBdr>
    </w:div>
    <w:div w:id="300624632">
      <w:bodyDiv w:val="1"/>
      <w:marLeft w:val="0"/>
      <w:marRight w:val="0"/>
      <w:marTop w:val="0"/>
      <w:marBottom w:val="0"/>
      <w:divBdr>
        <w:top w:val="none" w:sz="0" w:space="0" w:color="auto"/>
        <w:left w:val="none" w:sz="0" w:space="0" w:color="auto"/>
        <w:bottom w:val="none" w:sz="0" w:space="0" w:color="auto"/>
        <w:right w:val="none" w:sz="0" w:space="0" w:color="auto"/>
      </w:divBdr>
    </w:div>
    <w:div w:id="345258030">
      <w:bodyDiv w:val="1"/>
      <w:marLeft w:val="0"/>
      <w:marRight w:val="0"/>
      <w:marTop w:val="0"/>
      <w:marBottom w:val="0"/>
      <w:divBdr>
        <w:top w:val="none" w:sz="0" w:space="0" w:color="auto"/>
        <w:left w:val="none" w:sz="0" w:space="0" w:color="auto"/>
        <w:bottom w:val="none" w:sz="0" w:space="0" w:color="auto"/>
        <w:right w:val="none" w:sz="0" w:space="0" w:color="auto"/>
      </w:divBdr>
    </w:div>
    <w:div w:id="365906589">
      <w:bodyDiv w:val="1"/>
      <w:marLeft w:val="0"/>
      <w:marRight w:val="0"/>
      <w:marTop w:val="0"/>
      <w:marBottom w:val="0"/>
      <w:divBdr>
        <w:top w:val="none" w:sz="0" w:space="0" w:color="auto"/>
        <w:left w:val="none" w:sz="0" w:space="0" w:color="auto"/>
        <w:bottom w:val="none" w:sz="0" w:space="0" w:color="auto"/>
        <w:right w:val="none" w:sz="0" w:space="0" w:color="auto"/>
      </w:divBdr>
    </w:div>
    <w:div w:id="520971496">
      <w:bodyDiv w:val="1"/>
      <w:marLeft w:val="0"/>
      <w:marRight w:val="0"/>
      <w:marTop w:val="0"/>
      <w:marBottom w:val="0"/>
      <w:divBdr>
        <w:top w:val="none" w:sz="0" w:space="0" w:color="auto"/>
        <w:left w:val="none" w:sz="0" w:space="0" w:color="auto"/>
        <w:bottom w:val="none" w:sz="0" w:space="0" w:color="auto"/>
        <w:right w:val="none" w:sz="0" w:space="0" w:color="auto"/>
      </w:divBdr>
    </w:div>
    <w:div w:id="569926574">
      <w:bodyDiv w:val="1"/>
      <w:marLeft w:val="0"/>
      <w:marRight w:val="0"/>
      <w:marTop w:val="0"/>
      <w:marBottom w:val="0"/>
      <w:divBdr>
        <w:top w:val="none" w:sz="0" w:space="0" w:color="auto"/>
        <w:left w:val="none" w:sz="0" w:space="0" w:color="auto"/>
        <w:bottom w:val="none" w:sz="0" w:space="0" w:color="auto"/>
        <w:right w:val="none" w:sz="0" w:space="0" w:color="auto"/>
      </w:divBdr>
    </w:div>
    <w:div w:id="716662484">
      <w:bodyDiv w:val="1"/>
      <w:marLeft w:val="0"/>
      <w:marRight w:val="0"/>
      <w:marTop w:val="0"/>
      <w:marBottom w:val="0"/>
      <w:divBdr>
        <w:top w:val="none" w:sz="0" w:space="0" w:color="auto"/>
        <w:left w:val="none" w:sz="0" w:space="0" w:color="auto"/>
        <w:bottom w:val="none" w:sz="0" w:space="0" w:color="auto"/>
        <w:right w:val="none" w:sz="0" w:space="0" w:color="auto"/>
      </w:divBdr>
    </w:div>
    <w:div w:id="726686878">
      <w:bodyDiv w:val="1"/>
      <w:marLeft w:val="0"/>
      <w:marRight w:val="0"/>
      <w:marTop w:val="0"/>
      <w:marBottom w:val="0"/>
      <w:divBdr>
        <w:top w:val="none" w:sz="0" w:space="0" w:color="auto"/>
        <w:left w:val="none" w:sz="0" w:space="0" w:color="auto"/>
        <w:bottom w:val="none" w:sz="0" w:space="0" w:color="auto"/>
        <w:right w:val="none" w:sz="0" w:space="0" w:color="auto"/>
      </w:divBdr>
    </w:div>
    <w:div w:id="753433328">
      <w:bodyDiv w:val="1"/>
      <w:marLeft w:val="0"/>
      <w:marRight w:val="0"/>
      <w:marTop w:val="0"/>
      <w:marBottom w:val="0"/>
      <w:divBdr>
        <w:top w:val="none" w:sz="0" w:space="0" w:color="auto"/>
        <w:left w:val="none" w:sz="0" w:space="0" w:color="auto"/>
        <w:bottom w:val="none" w:sz="0" w:space="0" w:color="auto"/>
        <w:right w:val="none" w:sz="0" w:space="0" w:color="auto"/>
      </w:divBdr>
    </w:div>
    <w:div w:id="774059157">
      <w:bodyDiv w:val="1"/>
      <w:marLeft w:val="0"/>
      <w:marRight w:val="0"/>
      <w:marTop w:val="0"/>
      <w:marBottom w:val="0"/>
      <w:divBdr>
        <w:top w:val="none" w:sz="0" w:space="0" w:color="auto"/>
        <w:left w:val="none" w:sz="0" w:space="0" w:color="auto"/>
        <w:bottom w:val="none" w:sz="0" w:space="0" w:color="auto"/>
        <w:right w:val="none" w:sz="0" w:space="0" w:color="auto"/>
      </w:divBdr>
    </w:div>
    <w:div w:id="853884623">
      <w:bodyDiv w:val="1"/>
      <w:marLeft w:val="0"/>
      <w:marRight w:val="0"/>
      <w:marTop w:val="0"/>
      <w:marBottom w:val="0"/>
      <w:divBdr>
        <w:top w:val="none" w:sz="0" w:space="0" w:color="auto"/>
        <w:left w:val="none" w:sz="0" w:space="0" w:color="auto"/>
        <w:bottom w:val="none" w:sz="0" w:space="0" w:color="auto"/>
        <w:right w:val="none" w:sz="0" w:space="0" w:color="auto"/>
      </w:divBdr>
    </w:div>
    <w:div w:id="891841317">
      <w:bodyDiv w:val="1"/>
      <w:marLeft w:val="0"/>
      <w:marRight w:val="0"/>
      <w:marTop w:val="0"/>
      <w:marBottom w:val="0"/>
      <w:divBdr>
        <w:top w:val="none" w:sz="0" w:space="0" w:color="auto"/>
        <w:left w:val="none" w:sz="0" w:space="0" w:color="auto"/>
        <w:bottom w:val="none" w:sz="0" w:space="0" w:color="auto"/>
        <w:right w:val="none" w:sz="0" w:space="0" w:color="auto"/>
      </w:divBdr>
    </w:div>
    <w:div w:id="954213621">
      <w:bodyDiv w:val="1"/>
      <w:marLeft w:val="0"/>
      <w:marRight w:val="0"/>
      <w:marTop w:val="0"/>
      <w:marBottom w:val="0"/>
      <w:divBdr>
        <w:top w:val="none" w:sz="0" w:space="0" w:color="auto"/>
        <w:left w:val="none" w:sz="0" w:space="0" w:color="auto"/>
        <w:bottom w:val="none" w:sz="0" w:space="0" w:color="auto"/>
        <w:right w:val="none" w:sz="0" w:space="0" w:color="auto"/>
      </w:divBdr>
    </w:div>
    <w:div w:id="963076924">
      <w:bodyDiv w:val="1"/>
      <w:marLeft w:val="0"/>
      <w:marRight w:val="0"/>
      <w:marTop w:val="0"/>
      <w:marBottom w:val="0"/>
      <w:divBdr>
        <w:top w:val="none" w:sz="0" w:space="0" w:color="auto"/>
        <w:left w:val="none" w:sz="0" w:space="0" w:color="auto"/>
        <w:bottom w:val="none" w:sz="0" w:space="0" w:color="auto"/>
        <w:right w:val="none" w:sz="0" w:space="0" w:color="auto"/>
      </w:divBdr>
    </w:div>
    <w:div w:id="971061258">
      <w:bodyDiv w:val="1"/>
      <w:marLeft w:val="0"/>
      <w:marRight w:val="0"/>
      <w:marTop w:val="0"/>
      <w:marBottom w:val="0"/>
      <w:divBdr>
        <w:top w:val="none" w:sz="0" w:space="0" w:color="auto"/>
        <w:left w:val="none" w:sz="0" w:space="0" w:color="auto"/>
        <w:bottom w:val="none" w:sz="0" w:space="0" w:color="auto"/>
        <w:right w:val="none" w:sz="0" w:space="0" w:color="auto"/>
      </w:divBdr>
    </w:div>
    <w:div w:id="976296853">
      <w:bodyDiv w:val="1"/>
      <w:marLeft w:val="0"/>
      <w:marRight w:val="0"/>
      <w:marTop w:val="0"/>
      <w:marBottom w:val="0"/>
      <w:divBdr>
        <w:top w:val="none" w:sz="0" w:space="0" w:color="auto"/>
        <w:left w:val="none" w:sz="0" w:space="0" w:color="auto"/>
        <w:bottom w:val="none" w:sz="0" w:space="0" w:color="auto"/>
        <w:right w:val="none" w:sz="0" w:space="0" w:color="auto"/>
      </w:divBdr>
    </w:div>
    <w:div w:id="999574971">
      <w:bodyDiv w:val="1"/>
      <w:marLeft w:val="0"/>
      <w:marRight w:val="0"/>
      <w:marTop w:val="0"/>
      <w:marBottom w:val="0"/>
      <w:divBdr>
        <w:top w:val="none" w:sz="0" w:space="0" w:color="auto"/>
        <w:left w:val="none" w:sz="0" w:space="0" w:color="auto"/>
        <w:bottom w:val="none" w:sz="0" w:space="0" w:color="auto"/>
        <w:right w:val="none" w:sz="0" w:space="0" w:color="auto"/>
      </w:divBdr>
    </w:div>
    <w:div w:id="1165322999">
      <w:bodyDiv w:val="1"/>
      <w:marLeft w:val="0"/>
      <w:marRight w:val="0"/>
      <w:marTop w:val="0"/>
      <w:marBottom w:val="0"/>
      <w:divBdr>
        <w:top w:val="none" w:sz="0" w:space="0" w:color="auto"/>
        <w:left w:val="none" w:sz="0" w:space="0" w:color="auto"/>
        <w:bottom w:val="none" w:sz="0" w:space="0" w:color="auto"/>
        <w:right w:val="none" w:sz="0" w:space="0" w:color="auto"/>
      </w:divBdr>
    </w:div>
    <w:div w:id="1214536185">
      <w:bodyDiv w:val="1"/>
      <w:marLeft w:val="0"/>
      <w:marRight w:val="0"/>
      <w:marTop w:val="0"/>
      <w:marBottom w:val="0"/>
      <w:divBdr>
        <w:top w:val="none" w:sz="0" w:space="0" w:color="auto"/>
        <w:left w:val="none" w:sz="0" w:space="0" w:color="auto"/>
        <w:bottom w:val="none" w:sz="0" w:space="0" w:color="auto"/>
        <w:right w:val="none" w:sz="0" w:space="0" w:color="auto"/>
      </w:divBdr>
    </w:div>
    <w:div w:id="1216893592">
      <w:bodyDiv w:val="1"/>
      <w:marLeft w:val="0"/>
      <w:marRight w:val="0"/>
      <w:marTop w:val="0"/>
      <w:marBottom w:val="0"/>
      <w:divBdr>
        <w:top w:val="none" w:sz="0" w:space="0" w:color="auto"/>
        <w:left w:val="none" w:sz="0" w:space="0" w:color="auto"/>
        <w:bottom w:val="none" w:sz="0" w:space="0" w:color="auto"/>
        <w:right w:val="none" w:sz="0" w:space="0" w:color="auto"/>
      </w:divBdr>
    </w:div>
    <w:div w:id="1255939110">
      <w:bodyDiv w:val="1"/>
      <w:marLeft w:val="0"/>
      <w:marRight w:val="0"/>
      <w:marTop w:val="0"/>
      <w:marBottom w:val="0"/>
      <w:divBdr>
        <w:top w:val="none" w:sz="0" w:space="0" w:color="auto"/>
        <w:left w:val="none" w:sz="0" w:space="0" w:color="auto"/>
        <w:bottom w:val="none" w:sz="0" w:space="0" w:color="auto"/>
        <w:right w:val="none" w:sz="0" w:space="0" w:color="auto"/>
      </w:divBdr>
    </w:div>
    <w:div w:id="1332677922">
      <w:bodyDiv w:val="1"/>
      <w:marLeft w:val="0"/>
      <w:marRight w:val="0"/>
      <w:marTop w:val="0"/>
      <w:marBottom w:val="0"/>
      <w:divBdr>
        <w:top w:val="none" w:sz="0" w:space="0" w:color="auto"/>
        <w:left w:val="none" w:sz="0" w:space="0" w:color="auto"/>
        <w:bottom w:val="none" w:sz="0" w:space="0" w:color="auto"/>
        <w:right w:val="none" w:sz="0" w:space="0" w:color="auto"/>
      </w:divBdr>
    </w:div>
    <w:div w:id="1409772163">
      <w:bodyDiv w:val="1"/>
      <w:marLeft w:val="0"/>
      <w:marRight w:val="0"/>
      <w:marTop w:val="0"/>
      <w:marBottom w:val="0"/>
      <w:divBdr>
        <w:top w:val="none" w:sz="0" w:space="0" w:color="auto"/>
        <w:left w:val="none" w:sz="0" w:space="0" w:color="auto"/>
        <w:bottom w:val="none" w:sz="0" w:space="0" w:color="auto"/>
        <w:right w:val="none" w:sz="0" w:space="0" w:color="auto"/>
      </w:divBdr>
    </w:div>
    <w:div w:id="1417945257">
      <w:bodyDiv w:val="1"/>
      <w:marLeft w:val="0"/>
      <w:marRight w:val="0"/>
      <w:marTop w:val="0"/>
      <w:marBottom w:val="0"/>
      <w:divBdr>
        <w:top w:val="none" w:sz="0" w:space="0" w:color="auto"/>
        <w:left w:val="none" w:sz="0" w:space="0" w:color="auto"/>
        <w:bottom w:val="none" w:sz="0" w:space="0" w:color="auto"/>
        <w:right w:val="none" w:sz="0" w:space="0" w:color="auto"/>
      </w:divBdr>
    </w:div>
    <w:div w:id="1467770270">
      <w:bodyDiv w:val="1"/>
      <w:marLeft w:val="0"/>
      <w:marRight w:val="0"/>
      <w:marTop w:val="0"/>
      <w:marBottom w:val="0"/>
      <w:divBdr>
        <w:top w:val="none" w:sz="0" w:space="0" w:color="auto"/>
        <w:left w:val="none" w:sz="0" w:space="0" w:color="auto"/>
        <w:bottom w:val="none" w:sz="0" w:space="0" w:color="auto"/>
        <w:right w:val="none" w:sz="0" w:space="0" w:color="auto"/>
      </w:divBdr>
    </w:div>
    <w:div w:id="1532495386">
      <w:bodyDiv w:val="1"/>
      <w:marLeft w:val="0"/>
      <w:marRight w:val="0"/>
      <w:marTop w:val="0"/>
      <w:marBottom w:val="0"/>
      <w:divBdr>
        <w:top w:val="none" w:sz="0" w:space="0" w:color="auto"/>
        <w:left w:val="none" w:sz="0" w:space="0" w:color="auto"/>
        <w:bottom w:val="none" w:sz="0" w:space="0" w:color="auto"/>
        <w:right w:val="none" w:sz="0" w:space="0" w:color="auto"/>
      </w:divBdr>
    </w:div>
    <w:div w:id="1573157493">
      <w:bodyDiv w:val="1"/>
      <w:marLeft w:val="0"/>
      <w:marRight w:val="0"/>
      <w:marTop w:val="0"/>
      <w:marBottom w:val="0"/>
      <w:divBdr>
        <w:top w:val="none" w:sz="0" w:space="0" w:color="auto"/>
        <w:left w:val="none" w:sz="0" w:space="0" w:color="auto"/>
        <w:bottom w:val="none" w:sz="0" w:space="0" w:color="auto"/>
        <w:right w:val="none" w:sz="0" w:space="0" w:color="auto"/>
      </w:divBdr>
    </w:div>
    <w:div w:id="1800568664">
      <w:bodyDiv w:val="1"/>
      <w:marLeft w:val="0"/>
      <w:marRight w:val="0"/>
      <w:marTop w:val="0"/>
      <w:marBottom w:val="0"/>
      <w:divBdr>
        <w:top w:val="none" w:sz="0" w:space="0" w:color="auto"/>
        <w:left w:val="none" w:sz="0" w:space="0" w:color="auto"/>
        <w:bottom w:val="none" w:sz="0" w:space="0" w:color="auto"/>
        <w:right w:val="none" w:sz="0" w:space="0" w:color="auto"/>
      </w:divBdr>
    </w:div>
    <w:div w:id="1857764797">
      <w:bodyDiv w:val="1"/>
      <w:marLeft w:val="0"/>
      <w:marRight w:val="0"/>
      <w:marTop w:val="0"/>
      <w:marBottom w:val="0"/>
      <w:divBdr>
        <w:top w:val="none" w:sz="0" w:space="0" w:color="auto"/>
        <w:left w:val="none" w:sz="0" w:space="0" w:color="auto"/>
        <w:bottom w:val="none" w:sz="0" w:space="0" w:color="auto"/>
        <w:right w:val="none" w:sz="0" w:space="0" w:color="auto"/>
      </w:divBdr>
    </w:div>
    <w:div w:id="1885410618">
      <w:bodyDiv w:val="1"/>
      <w:marLeft w:val="0"/>
      <w:marRight w:val="0"/>
      <w:marTop w:val="0"/>
      <w:marBottom w:val="0"/>
      <w:divBdr>
        <w:top w:val="none" w:sz="0" w:space="0" w:color="auto"/>
        <w:left w:val="none" w:sz="0" w:space="0" w:color="auto"/>
        <w:bottom w:val="none" w:sz="0" w:space="0" w:color="auto"/>
        <w:right w:val="none" w:sz="0" w:space="0" w:color="auto"/>
      </w:divBdr>
    </w:div>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 w:id="1972982544">
      <w:bodyDiv w:val="1"/>
      <w:marLeft w:val="0"/>
      <w:marRight w:val="0"/>
      <w:marTop w:val="0"/>
      <w:marBottom w:val="0"/>
      <w:divBdr>
        <w:top w:val="none" w:sz="0" w:space="0" w:color="auto"/>
        <w:left w:val="none" w:sz="0" w:space="0" w:color="auto"/>
        <w:bottom w:val="none" w:sz="0" w:space="0" w:color="auto"/>
        <w:right w:val="none" w:sz="0" w:space="0" w:color="auto"/>
      </w:divBdr>
    </w:div>
    <w:div w:id="1978603341">
      <w:bodyDiv w:val="1"/>
      <w:marLeft w:val="0"/>
      <w:marRight w:val="0"/>
      <w:marTop w:val="0"/>
      <w:marBottom w:val="0"/>
      <w:divBdr>
        <w:top w:val="none" w:sz="0" w:space="0" w:color="auto"/>
        <w:left w:val="none" w:sz="0" w:space="0" w:color="auto"/>
        <w:bottom w:val="none" w:sz="0" w:space="0" w:color="auto"/>
        <w:right w:val="none" w:sz="0" w:space="0" w:color="auto"/>
      </w:divBdr>
    </w:div>
    <w:div w:id="2079548062">
      <w:bodyDiv w:val="1"/>
      <w:marLeft w:val="0"/>
      <w:marRight w:val="0"/>
      <w:marTop w:val="0"/>
      <w:marBottom w:val="0"/>
      <w:divBdr>
        <w:top w:val="none" w:sz="0" w:space="0" w:color="auto"/>
        <w:left w:val="none" w:sz="0" w:space="0" w:color="auto"/>
        <w:bottom w:val="none" w:sz="0" w:space="0" w:color="auto"/>
        <w:right w:val="none" w:sz="0" w:space="0" w:color="auto"/>
      </w:divBdr>
    </w:div>
    <w:div w:id="2114745786">
      <w:bodyDiv w:val="1"/>
      <w:marLeft w:val="0"/>
      <w:marRight w:val="0"/>
      <w:marTop w:val="0"/>
      <w:marBottom w:val="0"/>
      <w:divBdr>
        <w:top w:val="none" w:sz="0" w:space="0" w:color="auto"/>
        <w:left w:val="none" w:sz="0" w:space="0" w:color="auto"/>
        <w:bottom w:val="none" w:sz="0" w:space="0" w:color="auto"/>
        <w:right w:val="none" w:sz="0" w:space="0" w:color="auto"/>
      </w:divBdr>
    </w:div>
    <w:div w:id="2120833073">
      <w:bodyDiv w:val="1"/>
      <w:marLeft w:val="0"/>
      <w:marRight w:val="0"/>
      <w:marTop w:val="0"/>
      <w:marBottom w:val="0"/>
      <w:divBdr>
        <w:top w:val="none" w:sz="0" w:space="0" w:color="auto"/>
        <w:left w:val="none" w:sz="0" w:space="0" w:color="auto"/>
        <w:bottom w:val="none" w:sz="0" w:space="0" w:color="auto"/>
        <w:right w:val="none" w:sz="0" w:space="0" w:color="auto"/>
      </w:divBdr>
    </w:div>
    <w:div w:id="212376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8977B-86F1-4FE5-A727-904D796C2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4310</Words>
  <Characters>24571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2</cp:revision>
  <cp:lastPrinted>2018-02-03T06:59:00Z</cp:lastPrinted>
  <dcterms:created xsi:type="dcterms:W3CDTF">2018-02-06T05:15:00Z</dcterms:created>
  <dcterms:modified xsi:type="dcterms:W3CDTF">2018-02-06T05:15:00Z</dcterms:modified>
</cp:coreProperties>
</file>